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tabs>
          <w:tab w:val="right" w:leader="dot" w:pos="8663"/>
        </w:tabs>
      </w:pPr>
      <w:bookmarkStart w:id="0" w:name="c1"/>
      <w:bookmarkStart w:id="48" w:name="_GoBack"/>
      <w:bookmarkEnd w:id="48"/>
      <w:r>
        <mc:AlternateContent>
          <mc:Choice Requires="wps">
            <w:drawing>
              <wp:anchor distT="0" distB="0" distL="114300" distR="114300" simplePos="0" relativeHeight="251662336" behindDoc="0" locked="0" layoutInCell="1" allowOverlap="1">
                <wp:simplePos x="0" y="0"/>
                <wp:positionH relativeFrom="column">
                  <wp:posOffset>1644015</wp:posOffset>
                </wp:positionH>
                <wp:positionV relativeFrom="paragraph">
                  <wp:posOffset>-469900</wp:posOffset>
                </wp:positionV>
                <wp:extent cx="4381500" cy="112395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4381500" cy="1123950"/>
                        </a:xfrm>
                        <a:prstGeom prst="rect">
                          <a:avLst/>
                        </a:prstGeom>
                        <a:noFill/>
                        <a:ln w="6350">
                          <a:noFill/>
                        </a:ln>
                      </wps:spPr>
                      <wps:txbx>
                        <w:txbxContent>
                          <w:p>
                            <w:pPr>
                              <w:spacing w:line="240" w:lineRule="auto"/>
                              <w:jc w:val="right"/>
                              <w:rPr>
                                <w:rFonts w:ascii="微软雅黑" w:hAnsi="微软雅黑" w:eastAsia="微软雅黑"/>
                                <w:b/>
                                <w:bCs/>
                                <w:color w:val="2F5496"/>
                                <w:sz w:val="48"/>
                                <w:szCs w:val="48"/>
                              </w:rPr>
                            </w:pPr>
                            <w:bookmarkStart w:id="47" w:name="UniversityName"/>
                            <w:r>
                              <w:rPr>
                                <w:rFonts w:ascii="微软雅黑" w:hAnsi="微软雅黑" w:eastAsia="微软雅黑"/>
                                <w:b/>
                                <w:bCs/>
                                <w:color w:val="2F5496"/>
                                <w:sz w:val="48"/>
                                <w:szCs w:val="48"/>
                              </w:rPr>
                              <w:t>天津工业大学</w:t>
                            </w:r>
                            <w:bookmarkEnd w:id="47"/>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文本框 17" o:spid="_x0000_s1026" o:spt="202" type="#_x0000_t202" style="position:absolute;left:0pt;margin-left:129.45pt;margin-top:-37pt;height:88.5pt;width:345pt;z-index:251662336;mso-width-relative:page;mso-height-relative:page;" filled="f" stroked="f" coordsize="21600,21600" o:gfxdata="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C6PZ9sAAAALAQAADwAAAAAAAAABACAAAAAiAAAAZHJzL2Rvd25yZXYu&#10;eG1sUEsBAhQAFAAAAAgAh07iQNQtI0ExAgAATgQAAA4AAAAAAAAAAQAgAAAAKgEAAGRycy9lMm9E&#10;b2MueG1sUEsFBgAAAAAGAAYAWQEAAM0FAAAAAA==&#10;">
                <v:fill on="f" focussize="0,0"/>
                <v:stroke on="f" weight="0.5pt"/>
                <v:imagedata o:title=""/>
                <o:lock v:ext="edit" aspectratio="f"/>
                <v:textbox>
                  <w:txbxContent>
                    <w:p>
                      <w:pPr>
                        <w:spacing w:line="240" w:lineRule="auto"/>
                        <w:jc w:val="right"/>
                        <w:rPr>
                          <w:rFonts w:ascii="微软雅黑" w:hAnsi="微软雅黑" w:eastAsia="微软雅黑"/>
                          <w:b/>
                          <w:bCs/>
                          <w:color w:val="2F5496"/>
                          <w:sz w:val="48"/>
                          <w:szCs w:val="48"/>
                        </w:rPr>
                      </w:pPr>
                      <w:bookmarkStart w:id="47" w:name="UniversityName"/>
                      <w:r>
                        <w:rPr>
                          <w:rFonts w:ascii="微软雅黑" w:hAnsi="微软雅黑" w:eastAsia="微软雅黑"/>
                          <w:b/>
                          <w:bCs/>
                          <w:color w:val="2F5496"/>
                          <w:sz w:val="48"/>
                          <w:szCs w:val="48"/>
                        </w:rPr>
                        <w:t>天津工业大学</w:t>
                      </w:r>
                      <w:bookmarkEnd w:id="47"/>
                    </w:p>
                  </w:txbxContent>
                </v:textbox>
              </v:shape>
            </w:pict>
          </mc:Fallback>
        </mc:AlternateContent>
      </w:r>
      <w:r>
        <w:drawing>
          <wp:anchor distT="0" distB="0" distL="114300" distR="114300" simplePos="0" relativeHeight="251659264" behindDoc="1" locked="0" layoutInCell="1" allowOverlap="1">
            <wp:simplePos x="0" y="0"/>
            <wp:positionH relativeFrom="column">
              <wp:posOffset>-1070610</wp:posOffset>
            </wp:positionH>
            <wp:positionV relativeFrom="paragraph">
              <wp:posOffset>-1250950</wp:posOffset>
            </wp:positionV>
            <wp:extent cx="7555230" cy="1069149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anchor>
        </w:drawing>
      </w:r>
      <w:r>
        <w:drawing>
          <wp:anchor distT="0" distB="0" distL="114300" distR="114300" simplePos="0" relativeHeight="251663360" behindDoc="1" locked="0" layoutInCell="1" allowOverlap="1">
            <wp:simplePos x="0" y="0"/>
            <wp:positionH relativeFrom="column">
              <wp:posOffset>-537210</wp:posOffset>
            </wp:positionH>
            <wp:positionV relativeFrom="paragraph">
              <wp:posOffset>-307340</wp:posOffset>
            </wp:positionV>
            <wp:extent cx="2124075" cy="403225"/>
            <wp:effectExtent l="0" t="0" r="9525" b="0"/>
            <wp:wrapNone/>
            <wp:docPr id="2"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gaug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4075" cy="403225"/>
                    </a:xfrm>
                    <a:prstGeom prst="rect">
                      <a:avLst/>
                    </a:prstGeom>
                  </pic:spPr>
                </pic:pic>
              </a:graphicData>
            </a:graphic>
          </wp:anchor>
        </w:drawing>
      </w:r>
    </w:p>
    <w:p>
      <w:pPr>
        <w:tabs>
          <w:tab w:val="left" w:pos="6120"/>
        </w:tabs>
        <w:rPr>
          <w:rFonts w:cs="宋体"/>
          <w:b/>
          <w:bCs/>
          <w:color w:val="365F91"/>
          <w:sz w:val="32"/>
          <w:szCs w:val="32"/>
        </w:rPr>
      </w:pPr>
    </w:p>
    <w:p>
      <w:pPr>
        <w:rPr>
          <w:rFonts w:cs="宋体"/>
          <w:b/>
          <w:bCs/>
          <w:color w:val="365F91"/>
          <w:sz w:val="32"/>
          <w:szCs w:val="32"/>
        </w:rPr>
      </w:pPr>
    </w:p>
    <w:p>
      <w:pPr>
        <w:rPr>
          <w:rFonts w:cs="宋体"/>
          <w:b/>
          <w:bCs/>
          <w:color w:val="365F91"/>
          <w:sz w:val="32"/>
          <w:szCs w:val="32"/>
        </w:rPr>
      </w:pPr>
    </w:p>
    <w:p>
      <w:pPr>
        <w:rPr>
          <w:rFonts w:cs="宋体"/>
          <w:b/>
          <w:color w:val="365F91"/>
          <w:sz w:val="32"/>
          <w:szCs w:val="32"/>
        </w:rPr>
      </w:pPr>
    </w:p>
    <w:p>
      <w:pPr>
        <w:rPr>
          <w:rFonts w:cs="宋体"/>
          <w:b/>
          <w:color w:val="365F91"/>
          <w:sz w:val="32"/>
          <w:szCs w:val="32"/>
        </w:rPr>
      </w:pPr>
    </w:p>
    <w:p>
      <w:pPr>
        <w:rPr>
          <w:rFonts w:cs="宋体"/>
          <w:b/>
          <w:color w:val="365F91"/>
          <w:sz w:val="32"/>
          <w:szCs w:val="32"/>
        </w:rPr>
      </w:pPr>
      <w:r>
        <mc:AlternateContent>
          <mc:Choice Requires="wps">
            <w:drawing>
              <wp:anchor distT="0" distB="0" distL="114300" distR="114300" simplePos="0" relativeHeight="251665408" behindDoc="0" locked="0" layoutInCell="1" allowOverlap="1">
                <wp:simplePos x="0" y="0"/>
                <wp:positionH relativeFrom="page">
                  <wp:posOffset>461010</wp:posOffset>
                </wp:positionH>
                <wp:positionV relativeFrom="page">
                  <wp:posOffset>5531485</wp:posOffset>
                </wp:positionV>
                <wp:extent cx="1609090" cy="546735"/>
                <wp:effectExtent l="0" t="0" r="0" b="5715"/>
                <wp:wrapSquare wrapText="bothSides"/>
                <wp:docPr id="5" name="文本框 5"/>
                <wp:cNvGraphicFramePr/>
                <a:graphic xmlns:a="http://schemas.openxmlformats.org/drawingml/2006/main">
                  <a:graphicData uri="http://schemas.microsoft.com/office/word/2010/wordprocessingShape">
                    <wps:wsp>
                      <wps:cNvSpPr txBox="1"/>
                      <wps:spPr>
                        <a:xfrm>
                          <a:off x="0" y="0"/>
                          <a:ext cx="1609090" cy="546735"/>
                        </a:xfrm>
                        <a:prstGeom prst="rect">
                          <a:avLst/>
                        </a:prstGeom>
                        <a:noFill/>
                        <a:ln w="6350">
                          <a:noFill/>
                        </a:ln>
                      </wps:spPr>
                      <wps:txb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ascii="微软雅黑" w:hAnsi="微软雅黑" w:eastAsia="微软雅黑"/>
                                <w:color w:val="FFFFFF" w:themeColor="background1"/>
                                <w:sz w:val="44"/>
                                <w:szCs w:val="44"/>
                                <w14:textFill>
                                  <w14:solidFill>
                                    <w14:schemeClr w14:val="bg1"/>
                                  </w14:solidFill>
                                </w14:textFill>
                              </w:rPr>
                              <w:t>校</w:t>
                            </w:r>
                            <w:r>
                              <w:rPr>
                                <w:rFonts w:hint="eastAsia" w:ascii="微软雅黑" w:hAnsi="微软雅黑" w:eastAsia="微软雅黑"/>
                                <w:color w:val="FFFFFF" w:themeColor="background1"/>
                                <w:sz w:val="44"/>
                                <w:szCs w:val="44"/>
                                <w14:textFill>
                                  <w14:solidFill>
                                    <w14:schemeClr w14:val="bg1"/>
                                  </w14:solidFill>
                                </w14:textFill>
                              </w:rPr>
                              <w:t>级报告</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6.3pt;margin-top:435.55pt;height:43.05pt;width:126.7pt;mso-position-horizontal-relative:page;mso-position-vertical-relative:page;mso-wrap-distance-bottom:0pt;mso-wrap-distance-left:9pt;mso-wrap-distance-right:9pt;mso-wrap-distance-top:0pt;z-index:251665408;mso-width-relative:page;mso-height-relative:page;" filled="f" stroked="f" coordsize="21600,21600" o:gfxdata="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Emwj3bAAAACgEAAA8AAAAAAAAAAQAgAAAAIgAAAGRycy9kb3ducmV2Lnht&#10;bFBLAQIUABQAAAAIAIdO4kCqES17LwIAAEwEAAAOAAAAAAAAAAEAIAAAACoBAABkcnMvZTJvRG9j&#10;LnhtbFBLBQYAAAAABgAGAFkBAADLBQAAAAA=&#10;">
                <v:fill on="f" focussize="0,0"/>
                <v:stroke on="f" weight="0.5pt"/>
                <v:imagedata o:title=""/>
                <o:lock v:ext="edit" aspectratio="f"/>
                <v:textbo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ascii="微软雅黑" w:hAnsi="微软雅黑" w:eastAsia="微软雅黑"/>
                          <w:color w:val="FFFFFF" w:themeColor="background1"/>
                          <w:sz w:val="44"/>
                          <w:szCs w:val="44"/>
                          <w14:textFill>
                            <w14:solidFill>
                              <w14:schemeClr w14:val="bg1"/>
                            </w14:solidFill>
                          </w14:textFill>
                        </w:rPr>
                        <w:t>校</w:t>
                      </w:r>
                      <w:r>
                        <w:rPr>
                          <w:rFonts w:hint="eastAsia" w:ascii="微软雅黑" w:hAnsi="微软雅黑" w:eastAsia="微软雅黑"/>
                          <w:color w:val="FFFFFF" w:themeColor="background1"/>
                          <w:sz w:val="44"/>
                          <w:szCs w:val="44"/>
                          <w14:textFill>
                            <w14:solidFill>
                              <w14:schemeClr w14:val="bg1"/>
                            </w14:solidFill>
                          </w14:textFill>
                        </w:rPr>
                        <w:t>级报告</w:t>
                      </w:r>
                    </w:p>
                  </w:txbxContent>
                </v:textbox>
                <w10:wrap type="square"/>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4743450</wp:posOffset>
                </wp:positionH>
                <wp:positionV relativeFrom="page">
                  <wp:posOffset>5534025</wp:posOffset>
                </wp:positionV>
                <wp:extent cx="1981200" cy="546735"/>
                <wp:effectExtent l="0" t="0" r="0" b="5715"/>
                <wp:wrapSquare wrapText="bothSides"/>
                <wp:docPr id="6" name="文本框 6"/>
                <wp:cNvGraphicFramePr/>
                <a:graphic xmlns:a="http://schemas.openxmlformats.org/drawingml/2006/main">
                  <a:graphicData uri="http://schemas.microsoft.com/office/word/2010/wordprocessingShape">
                    <wps:wsp>
                      <wps:cNvSpPr txBox="1"/>
                      <wps:spPr>
                        <a:xfrm>
                          <a:off x="0" y="0"/>
                          <a:ext cx="1981200" cy="546735"/>
                        </a:xfrm>
                        <a:prstGeom prst="rect">
                          <a:avLst/>
                        </a:prstGeom>
                        <a:noFill/>
                        <a:ln w="6350">
                          <a:noFill/>
                        </a:ln>
                      </wps:spPr>
                      <wps:txb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ascii="微软雅黑" w:hAnsi="微软雅黑" w:eastAsia="微软雅黑" w:cs="Calibri"/>
                                <w:color w:val="FFFFFF" w:themeColor="background1"/>
                                <w:sz w:val="44"/>
                                <w:szCs w:val="44"/>
                                <w14:textFill>
                                  <w14:solidFill>
                                    <w14:schemeClr w14:val="bg1"/>
                                  </w14:solidFill>
                                </w14:textFill>
                              </w:rPr>
                              <w:t>2022-2023-1</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73.5pt;margin-top:435.75pt;height:43.05pt;width:156pt;mso-position-horizontal-relative:page;mso-position-vertical-relative:page;mso-wrap-distance-bottom:0pt;mso-wrap-distance-left:9pt;mso-wrap-distance-right:9pt;mso-wrap-distance-top:0pt;z-index:251666432;mso-width-relative:page;mso-height-relative:page;" filled="f" stroked="f" coordsize="21600,21600" o:gfxdata="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rhqHdAAAADAEAAA8AAAAAAAAAAQAgAAAAIgAAAGRycy9kb3ducmV2&#10;LnhtbFBLAQIUABQAAAAIAIdO4kC/Xug8MAIAAEwEAAAOAAAAAAAAAAEAIAAAACwBAABkcnMvZTJv&#10;RG9jLnhtbFBLBQYAAAAABgAGAFkBAADOBQAAAAA=&#10;">
                <v:fill on="f" focussize="0,0"/>
                <v:stroke on="f" weight="0.5pt"/>
                <v:imagedata o:title=""/>
                <o:lock v:ext="edit" aspectratio="f"/>
                <v:textbo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ascii="微软雅黑" w:hAnsi="微软雅黑" w:eastAsia="微软雅黑" w:cs="Calibri"/>
                          <w:color w:val="FFFFFF" w:themeColor="background1"/>
                          <w:sz w:val="44"/>
                          <w:szCs w:val="44"/>
                          <w14:textFill>
                            <w14:solidFill>
                              <w14:schemeClr w14:val="bg1"/>
                            </w14:solidFill>
                          </w14:textFill>
                        </w:rPr>
                        <w:t>2022-2023-1</w:t>
                      </w:r>
                    </w:p>
                  </w:txbxContent>
                </v:textbox>
                <w10:wrap type="square"/>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104775</wp:posOffset>
                </wp:positionH>
                <wp:positionV relativeFrom="page">
                  <wp:posOffset>3686175</wp:posOffset>
                </wp:positionV>
                <wp:extent cx="6819900" cy="192405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6819900" cy="1924050"/>
                        </a:xfrm>
                        <a:prstGeom prst="rect">
                          <a:avLst/>
                        </a:prstGeom>
                        <a:noFill/>
                        <a:ln w="6350">
                          <a:noFill/>
                        </a:ln>
                      </wps:spPr>
                      <wps:txb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hint="eastAsia" w:ascii="微软雅黑" w:hAnsi="微软雅黑" w:eastAsia="微软雅黑"/>
                                <w:b/>
                                <w:bCs/>
                                <w:color w:val="FFFFFF" w:themeColor="background1"/>
                                <w:sz w:val="56"/>
                                <w:szCs w:val="56"/>
                                <w14:textFill>
                                  <w14:solidFill>
                                    <w14:schemeClr w14:val="bg1"/>
                                  </w14:solidFill>
                                </w14:textFill>
                              </w:rPr>
                              <w:t>2022-2023-1学期学生评教报告</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8.25pt;margin-top:290.25pt;height:151.5pt;width:537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lblY9kAAAALAQAADwAAAAAAAAABACAAAAAiAAAAZHJzL2Rvd25yZXYueG1s&#10;UEsBAhQAFAAAAAgAh07iQHiqQI8wAgAATQQAAA4AAAAAAAAAAQAgAAAAKAEAAGRycy9lMm9Eb2Mu&#10;eG1sUEsFBgAAAAAGAAYAWQEAAMoFAAAAAA==&#10;">
                <v:fill on="f" focussize="0,0"/>
                <v:stroke on="f" weight="0.5pt"/>
                <v:imagedata o:title=""/>
                <o:lock v:ext="edit" aspectratio="f"/>
                <v:textbox>
                  <w:txbxContent>
                    <w:p>
                      <w:pPr>
                        <w:spacing w:line="240" w:lineRule="auto"/>
                        <w:jc w:val="left"/>
                        <w:rPr>
                          <w:rFonts w:ascii="微软雅黑" w:hAnsi="微软雅黑" w:eastAsia="微软雅黑"/>
                          <w:color w:val="FFFFFF" w:themeColor="background1"/>
                          <w:sz w:val="44"/>
                          <w:szCs w:val="44"/>
                          <w14:textFill>
                            <w14:solidFill>
                              <w14:schemeClr w14:val="bg1"/>
                            </w14:solidFill>
                          </w14:textFill>
                        </w:rPr>
                      </w:pPr>
                      <w:r>
                        <w:rPr>
                          <w:rFonts w:hint="eastAsia" w:ascii="微软雅黑" w:hAnsi="微软雅黑" w:eastAsia="微软雅黑"/>
                          <w:b/>
                          <w:bCs/>
                          <w:color w:val="FFFFFF" w:themeColor="background1"/>
                          <w:sz w:val="56"/>
                          <w:szCs w:val="56"/>
                          <w14:textFill>
                            <w14:solidFill>
                              <w14:schemeClr w14:val="bg1"/>
                            </w14:solidFill>
                          </w14:textFill>
                        </w:rPr>
                        <w:t>2022-2023-1学期学生评教报告</w:t>
                      </w:r>
                    </w:p>
                  </w:txbxContent>
                </v:textbox>
                <w10:wrap type="square"/>
              </v:shape>
            </w:pict>
          </mc:Fallback>
        </mc:AlternateContent>
      </w:r>
    </w:p>
    <w:p>
      <w:pPr>
        <w:jc w:val="center"/>
        <w:rPr>
          <w:rFonts w:cs="宋体"/>
          <w:b/>
          <w:color w:val="365F91"/>
          <w:sz w:val="32"/>
          <w:szCs w:val="32"/>
        </w:rPr>
      </w:pPr>
    </w:p>
    <w:p>
      <w:pPr>
        <w:spacing w:line="240" w:lineRule="auto"/>
        <w:jc w:val="center"/>
        <w:rPr>
          <w:rFonts w:cs="宋体"/>
          <w:b/>
          <w:bCs/>
          <w:color w:val="365F91"/>
          <w:sz w:val="44"/>
          <w:szCs w:val="44"/>
        </w:rPr>
      </w:pPr>
    </w:p>
    <w:p>
      <w:pPr>
        <w:spacing w:line="240" w:lineRule="auto"/>
        <w:jc w:val="center"/>
        <w:rPr>
          <w:rFonts w:cs="宋体"/>
          <w:b/>
          <w:bCs/>
          <w:color w:val="365F91"/>
          <w:sz w:val="44"/>
          <w:szCs w:val="44"/>
        </w:rPr>
      </w:pPr>
    </w:p>
    <w:p>
      <w:pPr>
        <w:jc w:val="center"/>
        <w:rPr>
          <w:rFonts w:cs="宋体"/>
          <w:b/>
          <w:bCs/>
          <w:color w:val="365F91"/>
          <w:sz w:val="44"/>
          <w:szCs w:val="44"/>
        </w:rPr>
      </w:pPr>
    </w:p>
    <w:p>
      <w:pPr>
        <w:jc w:val="center"/>
        <w:rPr>
          <w:rFonts w:cs="宋体"/>
          <w:b/>
          <w:color w:val="365F91"/>
          <w:sz w:val="36"/>
          <w:szCs w:val="36"/>
        </w:rPr>
      </w:pPr>
    </w:p>
    <w:p>
      <w:pPr>
        <w:jc w:val="center"/>
        <w:rPr>
          <w:rFonts w:cs="宋体"/>
          <w:b/>
          <w:color w:val="365F91"/>
          <w:sz w:val="36"/>
          <w:szCs w:val="36"/>
        </w:rPr>
      </w:pPr>
    </w:p>
    <w:p>
      <w:pPr>
        <w:rPr>
          <w:rFonts w:cs="宋体"/>
          <w:b/>
          <w:color w:val="365F91"/>
          <w:sz w:val="36"/>
          <w:szCs w:val="36"/>
        </w:rPr>
      </w:pPr>
    </w:p>
    <w:bookmarkEnd w:id="0"/>
    <w:p>
      <w:pPr>
        <w:pageBreakBefore/>
        <w:tabs>
          <w:tab w:val="left" w:pos="1260"/>
          <w:tab w:val="right" w:leader="dot" w:pos="8664"/>
        </w:tabs>
        <w:spacing w:before="120" w:after="120"/>
        <w:jc w:val="center"/>
        <w:rPr>
          <w:rFonts w:cs="黑体"/>
          <w:b/>
          <w:bCs/>
          <w:caps/>
          <w:sz w:val="40"/>
          <w:szCs w:val="40"/>
        </w:rPr>
      </w:pPr>
      <w:bookmarkStart w:id="1" w:name="_Toc204162975"/>
      <w:bookmarkStart w:id="2" w:name="_Toc223939302"/>
      <w:r>
        <w:rPr>
          <w:rFonts w:hint="eastAsia" w:cs="黑体"/>
          <w:b/>
          <w:bCs/>
          <w:caps/>
          <w:sz w:val="40"/>
          <w:szCs w:val="40"/>
        </w:rPr>
        <w:t>目录</w:t>
      </w:r>
    </w:p>
    <w:p>
      <w:pPr>
        <w:pStyle w:val="59"/>
        <w:rPr>
          <w:rFonts w:asciiTheme="minorHAnsi" w:hAnsiTheme="minorHAnsi"/>
          <w:sz w:val="22"/>
        </w:rPr>
      </w:pPr>
      <w:bookmarkStart w:id="3" w:name="catalog_1"/>
      <w:bookmarkEnd w:id="3"/>
      <w:bookmarkStart w:id="4" w:name="catalog"/>
      <w:r>
        <w:rPr>
          <w:rFonts w:cs="黑体"/>
          <w:b/>
          <w:bCs/>
          <w:caps/>
          <w:szCs w:val="21"/>
        </w:rPr>
        <w:fldChar w:fldCharType="begin"/>
      </w:r>
      <w:r>
        <w:rPr>
          <w:rFonts w:ascii="Calibri" w:hAnsi="Calibri" w:eastAsia="宋体" w:cs="宋体"/>
          <w:b/>
          <w:bCs/>
          <w:caps/>
          <w:sz w:val="20"/>
          <w:szCs w:val="21"/>
        </w:rPr>
        <w:instrText xml:space="preserve"> TOC \o "1-3" \h \z \u </w:instrText>
      </w:r>
      <w:r>
        <w:rPr>
          <w:rFonts w:cs="黑体"/>
          <w:b/>
          <w:bCs/>
          <w:caps/>
          <w:szCs w:val="21"/>
        </w:rPr>
        <w:fldChar w:fldCharType="separate"/>
      </w:r>
      <w:r>
        <w:fldChar w:fldCharType="begin"/>
      </w:r>
      <w:r>
        <w:instrText xml:space="preserve"> HYPERLINK \l "_Toc256000000" </w:instrText>
      </w:r>
      <w:r>
        <w:fldChar w:fldCharType="separate"/>
      </w:r>
      <w:r>
        <w:rPr>
          <w:rStyle w:val="96"/>
        </w:rPr>
        <w:t>第一章</w:t>
      </w:r>
      <w:r>
        <w:rPr>
          <w:rFonts w:asciiTheme="minorHAnsi" w:hAnsiTheme="minorHAnsi"/>
          <w:sz w:val="22"/>
        </w:rPr>
        <w:tab/>
      </w:r>
      <w:r>
        <w:rPr>
          <w:rStyle w:val="96"/>
        </w:rPr>
        <w:t>参评及覆盖情况</w:t>
      </w:r>
      <w:r>
        <w:tab/>
      </w:r>
      <w:r>
        <w:fldChar w:fldCharType="begin"/>
      </w:r>
      <w:r>
        <w:instrText xml:space="preserve"> PAGEREF _Toc256000000 \h </w:instrText>
      </w:r>
      <w:r>
        <w:fldChar w:fldCharType="separate"/>
      </w:r>
      <w:r>
        <w:t>1</w:t>
      </w:r>
      <w:r>
        <w:fldChar w:fldCharType="end"/>
      </w:r>
      <w:r>
        <w:fldChar w:fldCharType="end"/>
      </w:r>
    </w:p>
    <w:p>
      <w:pPr>
        <w:pStyle w:val="74"/>
        <w:rPr>
          <w:rFonts w:asciiTheme="minorHAnsi" w:hAnsiTheme="minorHAnsi"/>
          <w:sz w:val="22"/>
        </w:rPr>
      </w:pPr>
      <w:r>
        <w:fldChar w:fldCharType="begin"/>
      </w:r>
      <w:r>
        <w:instrText xml:space="preserve"> HYPERLINK \l "_Toc256000001" </w:instrText>
      </w:r>
      <w:r>
        <w:fldChar w:fldCharType="separate"/>
      </w:r>
      <w:r>
        <w:rPr>
          <w:rStyle w:val="96"/>
        </w:rPr>
        <w:t>一、</w:t>
      </w:r>
      <w:r>
        <w:rPr>
          <w:rFonts w:asciiTheme="minorHAnsi" w:hAnsiTheme="minorHAnsi"/>
          <w:sz w:val="22"/>
        </w:rPr>
        <w:tab/>
      </w:r>
      <w:r>
        <w:rPr>
          <w:rStyle w:val="96"/>
        </w:rPr>
        <w:t>评教参与情况</w:t>
      </w:r>
      <w:r>
        <w:tab/>
      </w:r>
      <w:r>
        <w:fldChar w:fldCharType="begin"/>
      </w:r>
      <w:r>
        <w:instrText xml:space="preserve"> PAGEREF _Toc256000001 \h </w:instrText>
      </w:r>
      <w:r>
        <w:fldChar w:fldCharType="separate"/>
      </w:r>
      <w:r>
        <w:t>1</w:t>
      </w:r>
      <w:r>
        <w:fldChar w:fldCharType="end"/>
      </w:r>
      <w:r>
        <w:fldChar w:fldCharType="end"/>
      </w:r>
    </w:p>
    <w:p>
      <w:pPr>
        <w:pStyle w:val="44"/>
        <w:rPr>
          <w:rFonts w:asciiTheme="minorHAnsi" w:hAnsiTheme="minorHAnsi"/>
          <w:sz w:val="22"/>
        </w:rPr>
      </w:pPr>
      <w:r>
        <w:fldChar w:fldCharType="begin"/>
      </w:r>
      <w:r>
        <w:instrText xml:space="preserve"> HYPERLINK \l "_Toc256000002" </w:instrText>
      </w:r>
      <w:r>
        <w:fldChar w:fldCharType="separate"/>
      </w:r>
      <w:r>
        <w:rPr>
          <w:rStyle w:val="96"/>
        </w:rPr>
        <w:t>（一）</w:t>
      </w:r>
      <w:r>
        <w:rPr>
          <w:rFonts w:asciiTheme="minorHAnsi" w:hAnsiTheme="minorHAnsi"/>
          <w:sz w:val="22"/>
        </w:rPr>
        <w:tab/>
      </w:r>
      <w:r>
        <w:rPr>
          <w:rStyle w:val="96"/>
        </w:rPr>
        <w:t>总体参评情况</w:t>
      </w:r>
      <w:r>
        <w:tab/>
      </w:r>
      <w:r>
        <w:fldChar w:fldCharType="begin"/>
      </w:r>
      <w:r>
        <w:instrText xml:space="preserve"> PAGEREF _Toc256000002 \h </w:instrText>
      </w:r>
      <w:r>
        <w:fldChar w:fldCharType="separate"/>
      </w:r>
      <w:r>
        <w:t>1</w:t>
      </w:r>
      <w:r>
        <w:fldChar w:fldCharType="end"/>
      </w:r>
      <w:r>
        <w:fldChar w:fldCharType="end"/>
      </w:r>
    </w:p>
    <w:p>
      <w:pPr>
        <w:pStyle w:val="44"/>
        <w:rPr>
          <w:rFonts w:asciiTheme="minorHAnsi" w:hAnsiTheme="minorHAnsi"/>
          <w:sz w:val="22"/>
        </w:rPr>
      </w:pPr>
      <w:r>
        <w:fldChar w:fldCharType="begin"/>
      </w:r>
      <w:r>
        <w:instrText xml:space="preserve"> HYPERLINK \l "_Toc256000003" </w:instrText>
      </w:r>
      <w:r>
        <w:fldChar w:fldCharType="separate"/>
      </w:r>
      <w:r>
        <w:rPr>
          <w:rStyle w:val="96"/>
        </w:rPr>
        <w:t>（二）</w:t>
      </w:r>
      <w:r>
        <w:rPr>
          <w:rFonts w:asciiTheme="minorHAnsi" w:hAnsiTheme="minorHAnsi"/>
          <w:sz w:val="22"/>
        </w:rPr>
        <w:tab/>
      </w:r>
      <w:r>
        <w:rPr>
          <w:rStyle w:val="96"/>
        </w:rPr>
        <w:t>各院系参评情况</w:t>
      </w:r>
      <w:r>
        <w:tab/>
      </w:r>
      <w:r>
        <w:fldChar w:fldCharType="begin"/>
      </w:r>
      <w:r>
        <w:instrText xml:space="preserve"> PAGEREF _Toc256000003 \h </w:instrText>
      </w:r>
      <w:r>
        <w:fldChar w:fldCharType="separate"/>
      </w:r>
      <w:r>
        <w:t>2</w:t>
      </w:r>
      <w:r>
        <w:fldChar w:fldCharType="end"/>
      </w:r>
      <w:r>
        <w:fldChar w:fldCharType="end"/>
      </w:r>
    </w:p>
    <w:p>
      <w:pPr>
        <w:pStyle w:val="44"/>
        <w:rPr>
          <w:rFonts w:asciiTheme="minorHAnsi" w:hAnsiTheme="minorHAnsi"/>
          <w:sz w:val="22"/>
        </w:rPr>
      </w:pPr>
      <w:r>
        <w:fldChar w:fldCharType="begin"/>
      </w:r>
      <w:r>
        <w:instrText xml:space="preserve"> HYPERLINK \l "_Toc256000004" </w:instrText>
      </w:r>
      <w:r>
        <w:fldChar w:fldCharType="separate"/>
      </w:r>
      <w:r>
        <w:rPr>
          <w:rStyle w:val="96"/>
        </w:rPr>
        <w:t>（三）</w:t>
      </w:r>
      <w:r>
        <w:rPr>
          <w:rFonts w:asciiTheme="minorHAnsi" w:hAnsiTheme="minorHAnsi"/>
          <w:sz w:val="22"/>
        </w:rPr>
        <w:tab/>
      </w:r>
      <w:r>
        <w:rPr>
          <w:rStyle w:val="96"/>
        </w:rPr>
        <w:t>各评价类型参评情况</w:t>
      </w:r>
      <w:r>
        <w:tab/>
      </w:r>
      <w:r>
        <w:fldChar w:fldCharType="begin"/>
      </w:r>
      <w:r>
        <w:instrText xml:space="preserve"> PAGEREF _Toc256000004 \h </w:instrText>
      </w:r>
      <w:r>
        <w:fldChar w:fldCharType="separate"/>
      </w:r>
      <w:r>
        <w:t>3</w:t>
      </w:r>
      <w:r>
        <w:fldChar w:fldCharType="end"/>
      </w:r>
      <w:r>
        <w:fldChar w:fldCharType="end"/>
      </w:r>
    </w:p>
    <w:p>
      <w:pPr>
        <w:pStyle w:val="74"/>
        <w:rPr>
          <w:rFonts w:asciiTheme="minorHAnsi" w:hAnsiTheme="minorHAnsi"/>
          <w:sz w:val="22"/>
        </w:rPr>
      </w:pPr>
      <w:r>
        <w:fldChar w:fldCharType="begin"/>
      </w:r>
      <w:r>
        <w:instrText xml:space="preserve"> HYPERLINK \l "_Toc256000005" </w:instrText>
      </w:r>
      <w:r>
        <w:fldChar w:fldCharType="separate"/>
      </w:r>
      <w:r>
        <w:rPr>
          <w:rStyle w:val="96"/>
        </w:rPr>
        <w:t>二、</w:t>
      </w:r>
      <w:r>
        <w:rPr>
          <w:rFonts w:asciiTheme="minorHAnsi" w:hAnsiTheme="minorHAnsi"/>
          <w:sz w:val="22"/>
        </w:rPr>
        <w:tab/>
      </w:r>
      <w:r>
        <w:rPr>
          <w:rStyle w:val="96"/>
        </w:rPr>
        <w:t>评教覆盖情况</w:t>
      </w:r>
      <w:r>
        <w:tab/>
      </w:r>
      <w:r>
        <w:fldChar w:fldCharType="begin"/>
      </w:r>
      <w:r>
        <w:instrText xml:space="preserve"> PAGEREF _Toc256000005 \h </w:instrText>
      </w:r>
      <w:r>
        <w:fldChar w:fldCharType="separate"/>
      </w:r>
      <w:r>
        <w:t>4</w:t>
      </w:r>
      <w:r>
        <w:fldChar w:fldCharType="end"/>
      </w:r>
      <w:r>
        <w:fldChar w:fldCharType="end"/>
      </w:r>
    </w:p>
    <w:p>
      <w:pPr>
        <w:pStyle w:val="44"/>
        <w:rPr>
          <w:rFonts w:asciiTheme="minorHAnsi" w:hAnsiTheme="minorHAnsi"/>
          <w:sz w:val="22"/>
        </w:rPr>
      </w:pPr>
      <w:r>
        <w:fldChar w:fldCharType="begin"/>
      </w:r>
      <w:r>
        <w:instrText xml:space="preserve"> HYPERLINK \l "_Toc256000006" </w:instrText>
      </w:r>
      <w:r>
        <w:fldChar w:fldCharType="separate"/>
      </w:r>
      <w:r>
        <w:rPr>
          <w:rStyle w:val="96"/>
        </w:rPr>
        <w:t>（一）</w:t>
      </w:r>
      <w:r>
        <w:rPr>
          <w:rFonts w:asciiTheme="minorHAnsi" w:hAnsiTheme="minorHAnsi"/>
          <w:sz w:val="22"/>
        </w:rPr>
        <w:tab/>
      </w:r>
      <w:r>
        <w:rPr>
          <w:rStyle w:val="96"/>
        </w:rPr>
        <w:t>总体覆盖情况</w:t>
      </w:r>
      <w:r>
        <w:tab/>
      </w:r>
      <w:r>
        <w:fldChar w:fldCharType="begin"/>
      </w:r>
      <w:r>
        <w:instrText xml:space="preserve"> PAGEREF _Toc256000006 \h </w:instrText>
      </w:r>
      <w:r>
        <w:fldChar w:fldCharType="separate"/>
      </w:r>
      <w:r>
        <w:t>4</w:t>
      </w:r>
      <w:r>
        <w:fldChar w:fldCharType="end"/>
      </w:r>
      <w:r>
        <w:fldChar w:fldCharType="end"/>
      </w:r>
    </w:p>
    <w:p>
      <w:pPr>
        <w:pStyle w:val="44"/>
        <w:rPr>
          <w:rFonts w:asciiTheme="minorHAnsi" w:hAnsiTheme="minorHAnsi"/>
          <w:sz w:val="22"/>
        </w:rPr>
      </w:pPr>
      <w:r>
        <w:fldChar w:fldCharType="begin"/>
      </w:r>
      <w:r>
        <w:instrText xml:space="preserve"> HYPERLINK \l "_Toc256000007" </w:instrText>
      </w:r>
      <w:r>
        <w:fldChar w:fldCharType="separate"/>
      </w:r>
      <w:r>
        <w:rPr>
          <w:rStyle w:val="96"/>
        </w:rPr>
        <w:t>（二）</w:t>
      </w:r>
      <w:r>
        <w:rPr>
          <w:rFonts w:asciiTheme="minorHAnsi" w:hAnsiTheme="minorHAnsi"/>
          <w:sz w:val="22"/>
        </w:rPr>
        <w:tab/>
      </w:r>
      <w:r>
        <w:rPr>
          <w:rStyle w:val="96"/>
        </w:rPr>
        <w:t>各院系覆盖情况</w:t>
      </w:r>
      <w:r>
        <w:tab/>
      </w:r>
      <w:r>
        <w:fldChar w:fldCharType="begin"/>
      </w:r>
      <w:r>
        <w:instrText xml:space="preserve"> PAGEREF _Toc256000007 \h </w:instrText>
      </w:r>
      <w:r>
        <w:fldChar w:fldCharType="separate"/>
      </w:r>
      <w:r>
        <w:t>4</w:t>
      </w:r>
      <w:r>
        <w:fldChar w:fldCharType="end"/>
      </w:r>
      <w:r>
        <w:fldChar w:fldCharType="end"/>
      </w:r>
    </w:p>
    <w:p>
      <w:pPr>
        <w:pStyle w:val="44"/>
        <w:rPr>
          <w:rFonts w:asciiTheme="minorHAnsi" w:hAnsiTheme="minorHAnsi"/>
          <w:sz w:val="22"/>
        </w:rPr>
      </w:pPr>
      <w:r>
        <w:fldChar w:fldCharType="begin"/>
      </w:r>
      <w:r>
        <w:instrText xml:space="preserve"> HYPERLINK \l "_Toc256000008" </w:instrText>
      </w:r>
      <w:r>
        <w:fldChar w:fldCharType="separate"/>
      </w:r>
      <w:r>
        <w:rPr>
          <w:rStyle w:val="96"/>
        </w:rPr>
        <w:t>（三）</w:t>
      </w:r>
      <w:r>
        <w:rPr>
          <w:rFonts w:asciiTheme="minorHAnsi" w:hAnsiTheme="minorHAnsi"/>
          <w:sz w:val="22"/>
        </w:rPr>
        <w:tab/>
      </w:r>
      <w:r>
        <w:rPr>
          <w:rStyle w:val="96"/>
        </w:rPr>
        <w:t>各评价类型覆盖情况</w:t>
      </w:r>
      <w:r>
        <w:tab/>
      </w:r>
      <w:r>
        <w:fldChar w:fldCharType="begin"/>
      </w:r>
      <w:r>
        <w:instrText xml:space="preserve"> PAGEREF _Toc256000008 \h </w:instrText>
      </w:r>
      <w:r>
        <w:fldChar w:fldCharType="separate"/>
      </w:r>
      <w:r>
        <w:t>5</w:t>
      </w:r>
      <w:r>
        <w:fldChar w:fldCharType="end"/>
      </w:r>
      <w:r>
        <w:fldChar w:fldCharType="end"/>
      </w:r>
    </w:p>
    <w:p>
      <w:pPr>
        <w:pStyle w:val="59"/>
        <w:rPr>
          <w:rFonts w:asciiTheme="minorHAnsi" w:hAnsiTheme="minorHAnsi"/>
          <w:sz w:val="22"/>
        </w:rPr>
      </w:pPr>
      <w:r>
        <w:fldChar w:fldCharType="begin"/>
      </w:r>
      <w:r>
        <w:instrText xml:space="preserve"> HYPERLINK \l "_Toc256000009" </w:instrText>
      </w:r>
      <w:r>
        <w:fldChar w:fldCharType="separate"/>
      </w:r>
      <w:r>
        <w:rPr>
          <w:rStyle w:val="96"/>
        </w:rPr>
        <w:t>第二章</w:t>
      </w:r>
      <w:r>
        <w:rPr>
          <w:rFonts w:asciiTheme="minorHAnsi" w:hAnsiTheme="minorHAnsi"/>
          <w:sz w:val="22"/>
        </w:rPr>
        <w:tab/>
      </w:r>
      <w:r>
        <w:rPr>
          <w:rStyle w:val="96"/>
        </w:rPr>
        <w:t>评价问卷及得分</w:t>
      </w:r>
      <w:r>
        <w:tab/>
      </w:r>
      <w:r>
        <w:fldChar w:fldCharType="begin"/>
      </w:r>
      <w:r>
        <w:instrText xml:space="preserve"> PAGEREF _Toc256000009 \h </w:instrText>
      </w:r>
      <w:r>
        <w:fldChar w:fldCharType="separate"/>
      </w:r>
      <w:r>
        <w:t>6</w:t>
      </w:r>
      <w:r>
        <w:fldChar w:fldCharType="end"/>
      </w:r>
      <w:r>
        <w:fldChar w:fldCharType="end"/>
      </w:r>
    </w:p>
    <w:p>
      <w:pPr>
        <w:pStyle w:val="74"/>
        <w:rPr>
          <w:rFonts w:asciiTheme="minorHAnsi" w:hAnsiTheme="minorHAnsi"/>
          <w:sz w:val="22"/>
        </w:rPr>
      </w:pPr>
      <w:r>
        <w:fldChar w:fldCharType="begin"/>
      </w:r>
      <w:r>
        <w:instrText xml:space="preserve"> HYPERLINK \l "_Toc256000010" </w:instrText>
      </w:r>
      <w:r>
        <w:fldChar w:fldCharType="separate"/>
      </w:r>
      <w:r>
        <w:rPr>
          <w:rStyle w:val="96"/>
        </w:rPr>
        <w:t>一、</w:t>
      </w:r>
      <w:r>
        <w:rPr>
          <w:rFonts w:asciiTheme="minorHAnsi" w:hAnsiTheme="minorHAnsi"/>
          <w:sz w:val="22"/>
        </w:rPr>
        <w:tab/>
      </w:r>
      <w:r>
        <w:rPr>
          <w:rStyle w:val="96"/>
        </w:rPr>
        <w:t>总体得分</w:t>
      </w:r>
      <w:r>
        <w:tab/>
      </w:r>
      <w:r>
        <w:fldChar w:fldCharType="begin"/>
      </w:r>
      <w:r>
        <w:instrText xml:space="preserve"> PAGEREF _Toc256000010 \h </w:instrText>
      </w:r>
      <w:r>
        <w:fldChar w:fldCharType="separate"/>
      </w:r>
      <w:r>
        <w:t>6</w:t>
      </w:r>
      <w:r>
        <w:fldChar w:fldCharType="end"/>
      </w:r>
      <w:r>
        <w:fldChar w:fldCharType="end"/>
      </w:r>
    </w:p>
    <w:p>
      <w:pPr>
        <w:pStyle w:val="74"/>
        <w:rPr>
          <w:rFonts w:asciiTheme="minorHAnsi" w:hAnsiTheme="minorHAnsi"/>
          <w:sz w:val="22"/>
        </w:rPr>
      </w:pPr>
      <w:r>
        <w:fldChar w:fldCharType="begin"/>
      </w:r>
      <w:r>
        <w:instrText xml:space="preserve"> HYPERLINK \l "_Toc256000011" </w:instrText>
      </w:r>
      <w:r>
        <w:fldChar w:fldCharType="separate"/>
      </w:r>
      <w:r>
        <w:rPr>
          <w:rStyle w:val="96"/>
        </w:rPr>
        <w:t>二、</w:t>
      </w:r>
      <w:r>
        <w:rPr>
          <w:rFonts w:asciiTheme="minorHAnsi" w:hAnsiTheme="minorHAnsi"/>
          <w:sz w:val="22"/>
        </w:rPr>
        <w:tab/>
      </w:r>
      <w:r>
        <w:rPr>
          <w:rStyle w:val="96"/>
        </w:rPr>
        <w:t>问卷指标及得分</w:t>
      </w:r>
      <w:r>
        <w:tab/>
      </w:r>
      <w:r>
        <w:fldChar w:fldCharType="begin"/>
      </w:r>
      <w:r>
        <w:instrText xml:space="preserve"> PAGEREF _Toc256000011 \h </w:instrText>
      </w:r>
      <w:r>
        <w:fldChar w:fldCharType="separate"/>
      </w:r>
      <w:r>
        <w:t>7</w:t>
      </w:r>
      <w:r>
        <w:fldChar w:fldCharType="end"/>
      </w:r>
      <w:r>
        <w:fldChar w:fldCharType="end"/>
      </w:r>
    </w:p>
    <w:p>
      <w:pPr>
        <w:pStyle w:val="44"/>
        <w:rPr>
          <w:rFonts w:asciiTheme="minorHAnsi" w:hAnsiTheme="minorHAnsi"/>
          <w:sz w:val="22"/>
        </w:rPr>
      </w:pPr>
      <w:r>
        <w:fldChar w:fldCharType="begin"/>
      </w:r>
      <w:r>
        <w:instrText xml:space="preserve"> HYPERLINK \l "_Toc256000012" </w:instrText>
      </w:r>
      <w:r>
        <w:fldChar w:fldCharType="separate"/>
      </w:r>
      <w:r>
        <w:rPr>
          <w:rStyle w:val="96"/>
        </w:rPr>
        <w:t>（一）</w:t>
      </w:r>
      <w:r>
        <w:rPr>
          <w:rFonts w:asciiTheme="minorHAnsi" w:hAnsiTheme="minorHAnsi"/>
          <w:sz w:val="22"/>
        </w:rPr>
        <w:tab/>
      </w:r>
      <w:r>
        <w:rPr>
          <w:rStyle w:val="96"/>
        </w:rPr>
        <w:t>各问卷总体得分</w:t>
      </w:r>
      <w:r>
        <w:tab/>
      </w:r>
      <w:r>
        <w:fldChar w:fldCharType="begin"/>
      </w:r>
      <w:r>
        <w:instrText xml:space="preserve"> PAGEREF _Toc256000012 \h </w:instrText>
      </w:r>
      <w:r>
        <w:fldChar w:fldCharType="separate"/>
      </w:r>
      <w:r>
        <w:t>7</w:t>
      </w:r>
      <w:r>
        <w:fldChar w:fldCharType="end"/>
      </w:r>
      <w:r>
        <w:fldChar w:fldCharType="end"/>
      </w:r>
    </w:p>
    <w:p>
      <w:pPr>
        <w:pStyle w:val="44"/>
        <w:rPr>
          <w:rFonts w:asciiTheme="minorHAnsi" w:hAnsiTheme="minorHAnsi"/>
          <w:sz w:val="22"/>
        </w:rPr>
      </w:pPr>
      <w:r>
        <w:fldChar w:fldCharType="begin"/>
      </w:r>
      <w:r>
        <w:instrText xml:space="preserve"> HYPERLINK \l "_Toc256000013" </w:instrText>
      </w:r>
      <w:r>
        <w:fldChar w:fldCharType="separate"/>
      </w:r>
      <w:r>
        <w:rPr>
          <w:rStyle w:val="96"/>
        </w:rPr>
        <w:t>（二）</w:t>
      </w:r>
      <w:r>
        <w:rPr>
          <w:rFonts w:asciiTheme="minorHAnsi" w:hAnsiTheme="minorHAnsi"/>
          <w:sz w:val="22"/>
        </w:rPr>
        <w:tab/>
      </w:r>
      <w:r>
        <w:rPr>
          <w:rStyle w:val="96"/>
        </w:rPr>
        <w:t>各问卷指标及得分</w:t>
      </w:r>
      <w:r>
        <w:tab/>
      </w:r>
      <w:r>
        <w:fldChar w:fldCharType="begin"/>
      </w:r>
      <w:r>
        <w:instrText xml:space="preserve"> PAGEREF _Toc256000013 \h </w:instrText>
      </w:r>
      <w:r>
        <w:fldChar w:fldCharType="separate"/>
      </w:r>
      <w:r>
        <w:t>7</w:t>
      </w:r>
      <w:r>
        <w:fldChar w:fldCharType="end"/>
      </w:r>
      <w:r>
        <w:fldChar w:fldCharType="end"/>
      </w:r>
    </w:p>
    <w:p>
      <w:pPr>
        <w:pStyle w:val="59"/>
        <w:rPr>
          <w:rFonts w:asciiTheme="minorHAnsi" w:hAnsiTheme="minorHAnsi"/>
          <w:sz w:val="22"/>
        </w:rPr>
      </w:pPr>
      <w:r>
        <w:fldChar w:fldCharType="begin"/>
      </w:r>
      <w:r>
        <w:instrText xml:space="preserve"> HYPERLINK \l "_Toc256000014" </w:instrText>
      </w:r>
      <w:r>
        <w:fldChar w:fldCharType="separate"/>
      </w:r>
      <w:r>
        <w:rPr>
          <w:rStyle w:val="96"/>
        </w:rPr>
        <w:t>第三章</w:t>
      </w:r>
      <w:r>
        <w:rPr>
          <w:rFonts w:asciiTheme="minorHAnsi" w:hAnsiTheme="minorHAnsi"/>
          <w:sz w:val="22"/>
        </w:rPr>
        <w:tab/>
      </w:r>
      <w:r>
        <w:rPr>
          <w:rStyle w:val="96"/>
        </w:rPr>
        <w:t>院系分析</w:t>
      </w:r>
      <w:r>
        <w:tab/>
      </w:r>
      <w:r>
        <w:fldChar w:fldCharType="begin"/>
      </w:r>
      <w:r>
        <w:instrText xml:space="preserve"> PAGEREF _Toc256000014 \h </w:instrText>
      </w:r>
      <w:r>
        <w:fldChar w:fldCharType="separate"/>
      </w:r>
      <w:r>
        <w:t>10</w:t>
      </w:r>
      <w:r>
        <w:fldChar w:fldCharType="end"/>
      </w:r>
      <w:r>
        <w:fldChar w:fldCharType="end"/>
      </w:r>
    </w:p>
    <w:p>
      <w:pPr>
        <w:pStyle w:val="74"/>
        <w:rPr>
          <w:rFonts w:asciiTheme="minorHAnsi" w:hAnsiTheme="minorHAnsi"/>
          <w:sz w:val="22"/>
        </w:rPr>
      </w:pPr>
      <w:r>
        <w:fldChar w:fldCharType="begin"/>
      </w:r>
      <w:r>
        <w:instrText xml:space="preserve"> HYPERLINK \l "_Toc256000015" </w:instrText>
      </w:r>
      <w:r>
        <w:fldChar w:fldCharType="separate"/>
      </w:r>
      <w:r>
        <w:rPr>
          <w:rStyle w:val="96"/>
        </w:rPr>
        <w:t>一、</w:t>
      </w:r>
      <w:r>
        <w:rPr>
          <w:rFonts w:asciiTheme="minorHAnsi" w:hAnsiTheme="minorHAnsi"/>
          <w:sz w:val="22"/>
        </w:rPr>
        <w:tab/>
      </w:r>
      <w:r>
        <w:rPr>
          <w:rStyle w:val="96"/>
        </w:rPr>
        <w:t>各院系总得分</w:t>
      </w:r>
      <w:r>
        <w:tab/>
      </w:r>
      <w:r>
        <w:fldChar w:fldCharType="begin"/>
      </w:r>
      <w:r>
        <w:instrText xml:space="preserve"> PAGEREF _Toc256000015 \h </w:instrText>
      </w:r>
      <w:r>
        <w:fldChar w:fldCharType="separate"/>
      </w:r>
      <w:r>
        <w:t>10</w:t>
      </w:r>
      <w:r>
        <w:fldChar w:fldCharType="end"/>
      </w:r>
      <w:r>
        <w:fldChar w:fldCharType="end"/>
      </w:r>
    </w:p>
    <w:p>
      <w:pPr>
        <w:pStyle w:val="74"/>
        <w:rPr>
          <w:rFonts w:asciiTheme="minorHAnsi" w:hAnsiTheme="minorHAnsi"/>
          <w:sz w:val="22"/>
        </w:rPr>
      </w:pPr>
      <w:r>
        <w:fldChar w:fldCharType="begin"/>
      </w:r>
      <w:r>
        <w:instrText xml:space="preserve"> HYPERLINK \l "_Toc256000016" </w:instrText>
      </w:r>
      <w:r>
        <w:fldChar w:fldCharType="separate"/>
      </w:r>
      <w:r>
        <w:rPr>
          <w:rStyle w:val="96"/>
        </w:rPr>
        <w:t>二、</w:t>
      </w:r>
      <w:r>
        <w:rPr>
          <w:rFonts w:asciiTheme="minorHAnsi" w:hAnsiTheme="minorHAnsi"/>
          <w:sz w:val="22"/>
        </w:rPr>
        <w:tab/>
      </w:r>
      <w:r>
        <w:rPr>
          <w:rStyle w:val="96"/>
        </w:rPr>
        <w:t>评教前后30%课程的各院系分布</w:t>
      </w:r>
      <w:r>
        <w:tab/>
      </w:r>
      <w:r>
        <w:fldChar w:fldCharType="begin"/>
      </w:r>
      <w:r>
        <w:instrText xml:space="preserve"> PAGEREF _Toc256000016 \h </w:instrText>
      </w:r>
      <w:r>
        <w:fldChar w:fldCharType="separate"/>
      </w:r>
      <w:r>
        <w:t>11</w:t>
      </w:r>
      <w:r>
        <w:fldChar w:fldCharType="end"/>
      </w:r>
      <w:r>
        <w:fldChar w:fldCharType="end"/>
      </w:r>
    </w:p>
    <w:p>
      <w:pPr>
        <w:pStyle w:val="44"/>
        <w:rPr>
          <w:rFonts w:asciiTheme="minorHAnsi" w:hAnsiTheme="minorHAnsi"/>
          <w:sz w:val="22"/>
        </w:rPr>
      </w:pPr>
      <w:r>
        <w:fldChar w:fldCharType="begin"/>
      </w:r>
      <w:r>
        <w:instrText xml:space="preserve"> HYPERLINK \l "_Toc256000017" </w:instrText>
      </w:r>
      <w:r>
        <w:fldChar w:fldCharType="separate"/>
      </w:r>
      <w:r>
        <w:rPr>
          <w:rStyle w:val="96"/>
        </w:rPr>
        <w:t>（一）</w:t>
      </w:r>
      <w:r>
        <w:rPr>
          <w:rFonts w:asciiTheme="minorHAnsi" w:hAnsiTheme="minorHAnsi"/>
          <w:sz w:val="22"/>
        </w:rPr>
        <w:tab/>
      </w:r>
      <w:r>
        <w:rPr>
          <w:rStyle w:val="96"/>
        </w:rPr>
        <w:t>评教前30%课程的各院系分布</w:t>
      </w:r>
      <w:r>
        <w:tab/>
      </w:r>
      <w:r>
        <w:fldChar w:fldCharType="begin"/>
      </w:r>
      <w:r>
        <w:instrText xml:space="preserve"> PAGEREF _Toc256000017 \h </w:instrText>
      </w:r>
      <w:r>
        <w:fldChar w:fldCharType="separate"/>
      </w:r>
      <w:r>
        <w:t>12</w:t>
      </w:r>
      <w:r>
        <w:fldChar w:fldCharType="end"/>
      </w:r>
      <w:r>
        <w:fldChar w:fldCharType="end"/>
      </w:r>
    </w:p>
    <w:p>
      <w:pPr>
        <w:pStyle w:val="44"/>
        <w:rPr>
          <w:rFonts w:asciiTheme="minorHAnsi" w:hAnsiTheme="minorHAnsi"/>
          <w:sz w:val="22"/>
        </w:rPr>
      </w:pPr>
      <w:r>
        <w:fldChar w:fldCharType="begin"/>
      </w:r>
      <w:r>
        <w:instrText xml:space="preserve"> HYPERLINK \l "_Toc256000018" </w:instrText>
      </w:r>
      <w:r>
        <w:fldChar w:fldCharType="separate"/>
      </w:r>
      <w:r>
        <w:rPr>
          <w:rStyle w:val="96"/>
        </w:rPr>
        <w:t>（二）</w:t>
      </w:r>
      <w:r>
        <w:rPr>
          <w:rFonts w:asciiTheme="minorHAnsi" w:hAnsiTheme="minorHAnsi"/>
          <w:sz w:val="22"/>
        </w:rPr>
        <w:tab/>
      </w:r>
      <w:r>
        <w:rPr>
          <w:rStyle w:val="96"/>
        </w:rPr>
        <w:t>评教后30%课程的各院系分布</w:t>
      </w:r>
      <w:r>
        <w:tab/>
      </w:r>
      <w:r>
        <w:fldChar w:fldCharType="begin"/>
      </w:r>
      <w:r>
        <w:instrText xml:space="preserve"> PAGEREF _Toc256000018 \h </w:instrText>
      </w:r>
      <w:r>
        <w:fldChar w:fldCharType="separate"/>
      </w:r>
      <w:r>
        <w:t>13</w:t>
      </w:r>
      <w:r>
        <w:fldChar w:fldCharType="end"/>
      </w:r>
      <w:r>
        <w:fldChar w:fldCharType="end"/>
      </w:r>
    </w:p>
    <w:p>
      <w:pPr>
        <w:pStyle w:val="74"/>
        <w:rPr>
          <w:rFonts w:asciiTheme="minorHAnsi" w:hAnsiTheme="minorHAnsi"/>
          <w:sz w:val="22"/>
        </w:rPr>
      </w:pPr>
      <w:r>
        <w:fldChar w:fldCharType="begin"/>
      </w:r>
      <w:r>
        <w:instrText xml:space="preserve"> HYPERLINK \l "_Toc256000019" </w:instrText>
      </w:r>
      <w:r>
        <w:fldChar w:fldCharType="separate"/>
      </w:r>
      <w:r>
        <w:rPr>
          <w:rStyle w:val="96"/>
        </w:rPr>
        <w:t>三、</w:t>
      </w:r>
      <w:r>
        <w:rPr>
          <w:rFonts w:asciiTheme="minorHAnsi" w:hAnsiTheme="minorHAnsi"/>
          <w:sz w:val="22"/>
        </w:rPr>
        <w:tab/>
      </w:r>
      <w:r>
        <w:rPr>
          <w:rStyle w:val="96"/>
        </w:rPr>
        <w:t>本院系和外院系学生评教情况</w:t>
      </w:r>
      <w:r>
        <w:tab/>
      </w:r>
      <w:r>
        <w:fldChar w:fldCharType="begin"/>
      </w:r>
      <w:r>
        <w:instrText xml:space="preserve"> PAGEREF _Toc256000019 \h </w:instrText>
      </w:r>
      <w:r>
        <w:fldChar w:fldCharType="separate"/>
      </w:r>
      <w:r>
        <w:t>14</w:t>
      </w:r>
      <w:r>
        <w:fldChar w:fldCharType="end"/>
      </w:r>
      <w:r>
        <w:fldChar w:fldCharType="end"/>
      </w:r>
    </w:p>
    <w:p>
      <w:pPr>
        <w:pStyle w:val="74"/>
        <w:rPr>
          <w:rFonts w:asciiTheme="minorHAnsi" w:hAnsiTheme="minorHAnsi"/>
          <w:sz w:val="22"/>
        </w:rPr>
      </w:pPr>
      <w:r>
        <w:fldChar w:fldCharType="begin"/>
      </w:r>
      <w:r>
        <w:instrText xml:space="preserve"> HYPERLINK \l "_Toc256000020" </w:instrText>
      </w:r>
      <w:r>
        <w:fldChar w:fldCharType="separate"/>
      </w:r>
      <w:r>
        <w:rPr>
          <w:rStyle w:val="96"/>
        </w:rPr>
        <w:t>四、</w:t>
      </w:r>
      <w:r>
        <w:rPr>
          <w:rFonts w:asciiTheme="minorHAnsi" w:hAnsiTheme="minorHAnsi"/>
          <w:sz w:val="22"/>
        </w:rPr>
        <w:tab/>
      </w:r>
      <w:r>
        <w:rPr>
          <w:rStyle w:val="96"/>
        </w:rPr>
        <w:t>各院系指标分析</w:t>
      </w:r>
      <w:r>
        <w:tab/>
      </w:r>
      <w:r>
        <w:fldChar w:fldCharType="begin"/>
      </w:r>
      <w:r>
        <w:instrText xml:space="preserve"> PAGEREF _Toc256000020 \h </w:instrText>
      </w:r>
      <w:r>
        <w:fldChar w:fldCharType="separate"/>
      </w:r>
      <w:r>
        <w:t>15</w:t>
      </w:r>
      <w:r>
        <w:fldChar w:fldCharType="end"/>
      </w:r>
      <w:r>
        <w:fldChar w:fldCharType="end"/>
      </w:r>
    </w:p>
    <w:p>
      <w:pPr>
        <w:pStyle w:val="44"/>
        <w:rPr>
          <w:rFonts w:asciiTheme="minorHAnsi" w:hAnsiTheme="minorHAnsi"/>
          <w:sz w:val="22"/>
        </w:rPr>
      </w:pPr>
      <w:r>
        <w:fldChar w:fldCharType="begin"/>
      </w:r>
      <w:r>
        <w:instrText xml:space="preserve"> HYPERLINK \l "_Toc256000021" </w:instrText>
      </w:r>
      <w:r>
        <w:fldChar w:fldCharType="separate"/>
      </w:r>
      <w:r>
        <w:rPr>
          <w:rStyle w:val="96"/>
        </w:rPr>
        <w:t>（一）</w:t>
      </w:r>
      <w:r>
        <w:rPr>
          <w:rFonts w:asciiTheme="minorHAnsi" w:hAnsiTheme="minorHAnsi"/>
          <w:sz w:val="22"/>
        </w:rPr>
        <w:tab/>
      </w:r>
      <w:r>
        <w:rPr>
          <w:rStyle w:val="96"/>
        </w:rPr>
        <w:t>理论课</w:t>
      </w:r>
      <w:r>
        <w:tab/>
      </w:r>
      <w:r>
        <w:fldChar w:fldCharType="begin"/>
      </w:r>
      <w:r>
        <w:instrText xml:space="preserve"> PAGEREF _Toc256000021 \h </w:instrText>
      </w:r>
      <w:r>
        <w:fldChar w:fldCharType="separate"/>
      </w:r>
      <w:r>
        <w:t>16</w:t>
      </w:r>
      <w:r>
        <w:fldChar w:fldCharType="end"/>
      </w:r>
      <w:r>
        <w:fldChar w:fldCharType="end"/>
      </w:r>
    </w:p>
    <w:p>
      <w:pPr>
        <w:pStyle w:val="44"/>
        <w:rPr>
          <w:rFonts w:asciiTheme="minorHAnsi" w:hAnsiTheme="minorHAnsi"/>
          <w:sz w:val="22"/>
        </w:rPr>
      </w:pPr>
      <w:r>
        <w:fldChar w:fldCharType="begin"/>
      </w:r>
      <w:r>
        <w:instrText xml:space="preserve"> HYPERLINK \l "_Toc256000022" </w:instrText>
      </w:r>
      <w:r>
        <w:fldChar w:fldCharType="separate"/>
      </w:r>
      <w:r>
        <w:rPr>
          <w:rStyle w:val="96"/>
        </w:rPr>
        <w:t>（二）</w:t>
      </w:r>
      <w:r>
        <w:rPr>
          <w:rFonts w:asciiTheme="minorHAnsi" w:hAnsiTheme="minorHAnsi"/>
          <w:sz w:val="22"/>
        </w:rPr>
        <w:tab/>
      </w:r>
      <w:r>
        <w:rPr>
          <w:rStyle w:val="96"/>
        </w:rPr>
        <w:t>实践课,实验课,体育课,KCLB1MC</w:t>
      </w:r>
      <w:r>
        <w:tab/>
      </w:r>
      <w:r>
        <w:fldChar w:fldCharType="begin"/>
      </w:r>
      <w:r>
        <w:instrText xml:space="preserve"> PAGEREF _Toc256000022 \h </w:instrText>
      </w:r>
      <w:r>
        <w:fldChar w:fldCharType="separate"/>
      </w:r>
      <w:r>
        <w:t>19</w:t>
      </w:r>
      <w:r>
        <w:fldChar w:fldCharType="end"/>
      </w:r>
      <w:r>
        <w:fldChar w:fldCharType="end"/>
      </w:r>
    </w:p>
    <w:p>
      <w:pPr>
        <w:pStyle w:val="59"/>
        <w:rPr>
          <w:rFonts w:asciiTheme="minorHAnsi" w:hAnsiTheme="minorHAnsi"/>
          <w:sz w:val="22"/>
        </w:rPr>
      </w:pPr>
      <w:r>
        <w:fldChar w:fldCharType="begin"/>
      </w:r>
      <w:r>
        <w:instrText xml:space="preserve"> HYPERLINK \l "_Toc256000023" </w:instrText>
      </w:r>
      <w:r>
        <w:fldChar w:fldCharType="separate"/>
      </w:r>
      <w:r>
        <w:rPr>
          <w:rStyle w:val="96"/>
        </w:rPr>
        <w:t>第四章</w:t>
      </w:r>
      <w:r>
        <w:rPr>
          <w:rFonts w:asciiTheme="minorHAnsi" w:hAnsiTheme="minorHAnsi"/>
          <w:sz w:val="22"/>
        </w:rPr>
        <w:tab/>
      </w:r>
      <w:r>
        <w:rPr>
          <w:rStyle w:val="96"/>
        </w:rPr>
        <w:t>专业分析</w:t>
      </w:r>
      <w:r>
        <w:tab/>
      </w:r>
      <w:r>
        <w:fldChar w:fldCharType="begin"/>
      </w:r>
      <w:r>
        <w:instrText xml:space="preserve"> PAGEREF _Toc256000023 \h </w:instrText>
      </w:r>
      <w:r>
        <w:fldChar w:fldCharType="separate"/>
      </w:r>
      <w:r>
        <w:t>23</w:t>
      </w:r>
      <w:r>
        <w:fldChar w:fldCharType="end"/>
      </w:r>
      <w:r>
        <w:fldChar w:fldCharType="end"/>
      </w:r>
    </w:p>
    <w:p>
      <w:pPr>
        <w:pStyle w:val="74"/>
        <w:rPr>
          <w:rFonts w:asciiTheme="minorHAnsi" w:hAnsiTheme="minorHAnsi"/>
          <w:sz w:val="22"/>
        </w:rPr>
      </w:pPr>
      <w:r>
        <w:fldChar w:fldCharType="begin"/>
      </w:r>
      <w:r>
        <w:instrText xml:space="preserve"> HYPERLINK \l "_Toc256000024" </w:instrText>
      </w:r>
      <w:r>
        <w:fldChar w:fldCharType="separate"/>
      </w:r>
      <w:r>
        <w:rPr>
          <w:rStyle w:val="96"/>
        </w:rPr>
        <w:t>一、</w:t>
      </w:r>
      <w:r>
        <w:rPr>
          <w:rFonts w:asciiTheme="minorHAnsi" w:hAnsiTheme="minorHAnsi"/>
          <w:sz w:val="22"/>
        </w:rPr>
        <w:tab/>
      </w:r>
      <w:r>
        <w:rPr>
          <w:rStyle w:val="96"/>
        </w:rPr>
        <w:t>全校各专业评教得分排名</w:t>
      </w:r>
      <w:r>
        <w:tab/>
      </w:r>
      <w:r>
        <w:fldChar w:fldCharType="begin"/>
      </w:r>
      <w:r>
        <w:instrText xml:space="preserve"> PAGEREF _Toc256000024 \h </w:instrText>
      </w:r>
      <w:r>
        <w:fldChar w:fldCharType="separate"/>
      </w:r>
      <w:r>
        <w:t>23</w:t>
      </w:r>
      <w:r>
        <w:fldChar w:fldCharType="end"/>
      </w:r>
      <w:r>
        <w:fldChar w:fldCharType="end"/>
      </w:r>
    </w:p>
    <w:p>
      <w:pPr>
        <w:pStyle w:val="59"/>
        <w:rPr>
          <w:rFonts w:asciiTheme="minorHAnsi" w:hAnsiTheme="minorHAnsi"/>
          <w:sz w:val="22"/>
        </w:rPr>
      </w:pPr>
      <w:r>
        <w:fldChar w:fldCharType="begin"/>
      </w:r>
      <w:r>
        <w:instrText xml:space="preserve"> HYPERLINK \l "_Toc256000025" </w:instrText>
      </w:r>
      <w:r>
        <w:fldChar w:fldCharType="separate"/>
      </w:r>
      <w:r>
        <w:rPr>
          <w:rStyle w:val="96"/>
        </w:rPr>
        <w:t>第五章</w:t>
      </w:r>
      <w:r>
        <w:rPr>
          <w:rFonts w:asciiTheme="minorHAnsi" w:hAnsiTheme="minorHAnsi"/>
          <w:sz w:val="22"/>
        </w:rPr>
        <w:tab/>
      </w:r>
      <w:r>
        <w:rPr>
          <w:rStyle w:val="96"/>
        </w:rPr>
        <w:t>影响因素分析</w:t>
      </w:r>
      <w:r>
        <w:tab/>
      </w:r>
      <w:r>
        <w:fldChar w:fldCharType="begin"/>
      </w:r>
      <w:r>
        <w:instrText xml:space="preserve"> PAGEREF _Toc256000025 \h </w:instrText>
      </w:r>
      <w:r>
        <w:fldChar w:fldCharType="separate"/>
      </w:r>
      <w:r>
        <w:t>25</w:t>
      </w:r>
      <w:r>
        <w:fldChar w:fldCharType="end"/>
      </w:r>
      <w:r>
        <w:fldChar w:fldCharType="end"/>
      </w:r>
    </w:p>
    <w:p>
      <w:pPr>
        <w:pStyle w:val="74"/>
        <w:rPr>
          <w:rFonts w:asciiTheme="minorHAnsi" w:hAnsiTheme="minorHAnsi"/>
          <w:sz w:val="22"/>
        </w:rPr>
      </w:pPr>
      <w:r>
        <w:fldChar w:fldCharType="begin"/>
      </w:r>
      <w:r>
        <w:instrText xml:space="preserve"> HYPERLINK \l "_Toc256000026" </w:instrText>
      </w:r>
      <w:r>
        <w:fldChar w:fldCharType="separate"/>
      </w:r>
      <w:r>
        <w:rPr>
          <w:rStyle w:val="96"/>
        </w:rPr>
        <w:t>一、</w:t>
      </w:r>
      <w:r>
        <w:rPr>
          <w:rFonts w:asciiTheme="minorHAnsi" w:hAnsiTheme="minorHAnsi"/>
          <w:sz w:val="22"/>
        </w:rPr>
        <w:tab/>
      </w:r>
      <w:r>
        <w:rPr>
          <w:rStyle w:val="96"/>
        </w:rPr>
        <w:t>课程因素</w:t>
      </w:r>
      <w:r>
        <w:tab/>
      </w:r>
      <w:r>
        <w:fldChar w:fldCharType="begin"/>
      </w:r>
      <w:r>
        <w:instrText xml:space="preserve"> PAGEREF _Toc256000026 \h </w:instrText>
      </w:r>
      <w:r>
        <w:fldChar w:fldCharType="separate"/>
      </w:r>
      <w:r>
        <w:t>25</w:t>
      </w:r>
      <w:r>
        <w:fldChar w:fldCharType="end"/>
      </w:r>
      <w:r>
        <w:fldChar w:fldCharType="end"/>
      </w:r>
    </w:p>
    <w:p>
      <w:pPr>
        <w:pStyle w:val="44"/>
        <w:rPr>
          <w:rFonts w:asciiTheme="minorHAnsi" w:hAnsiTheme="minorHAnsi"/>
          <w:sz w:val="22"/>
        </w:rPr>
      </w:pPr>
      <w:r>
        <w:fldChar w:fldCharType="begin"/>
      </w:r>
      <w:r>
        <w:instrText xml:space="preserve"> HYPERLINK \l "_Toc256000027" </w:instrText>
      </w:r>
      <w:r>
        <w:fldChar w:fldCharType="separate"/>
      </w:r>
      <w:r>
        <w:rPr>
          <w:rStyle w:val="96"/>
        </w:rPr>
        <w:t>（一）</w:t>
      </w:r>
      <w:r>
        <w:rPr>
          <w:rFonts w:asciiTheme="minorHAnsi" w:hAnsiTheme="minorHAnsi"/>
          <w:sz w:val="22"/>
        </w:rPr>
        <w:tab/>
      </w:r>
      <w:r>
        <w:rPr>
          <w:rStyle w:val="96"/>
        </w:rPr>
        <w:t>课程类型</w:t>
      </w:r>
      <w:r>
        <w:tab/>
      </w:r>
      <w:r>
        <w:fldChar w:fldCharType="begin"/>
      </w:r>
      <w:r>
        <w:instrText xml:space="preserve"> PAGEREF _Toc256000027 \h </w:instrText>
      </w:r>
      <w:r>
        <w:fldChar w:fldCharType="separate"/>
      </w:r>
      <w:r>
        <w:t>25</w:t>
      </w:r>
      <w:r>
        <w:fldChar w:fldCharType="end"/>
      </w:r>
      <w:r>
        <w:fldChar w:fldCharType="end"/>
      </w:r>
    </w:p>
    <w:p>
      <w:pPr>
        <w:pStyle w:val="44"/>
        <w:rPr>
          <w:rFonts w:asciiTheme="minorHAnsi" w:hAnsiTheme="minorHAnsi"/>
          <w:sz w:val="22"/>
        </w:rPr>
      </w:pPr>
      <w:r>
        <w:fldChar w:fldCharType="begin"/>
      </w:r>
      <w:r>
        <w:instrText xml:space="preserve"> HYPERLINK \l "_Toc256000028" </w:instrText>
      </w:r>
      <w:r>
        <w:fldChar w:fldCharType="separate"/>
      </w:r>
      <w:r>
        <w:rPr>
          <w:rStyle w:val="96"/>
        </w:rPr>
        <w:t>（二）</w:t>
      </w:r>
      <w:r>
        <w:rPr>
          <w:rFonts w:asciiTheme="minorHAnsi" w:hAnsiTheme="minorHAnsi"/>
          <w:sz w:val="22"/>
        </w:rPr>
        <w:tab/>
      </w:r>
      <w:r>
        <w:rPr>
          <w:rStyle w:val="96"/>
        </w:rPr>
        <w:t>班级规模</w:t>
      </w:r>
      <w:r>
        <w:tab/>
      </w:r>
      <w:r>
        <w:fldChar w:fldCharType="begin"/>
      </w:r>
      <w:r>
        <w:instrText xml:space="preserve"> PAGEREF _Toc256000028 \h </w:instrText>
      </w:r>
      <w:r>
        <w:fldChar w:fldCharType="separate"/>
      </w:r>
      <w:r>
        <w:t>25</w:t>
      </w:r>
      <w:r>
        <w:fldChar w:fldCharType="end"/>
      </w:r>
      <w:r>
        <w:fldChar w:fldCharType="end"/>
      </w:r>
    </w:p>
    <w:p>
      <w:pPr>
        <w:pStyle w:val="74"/>
        <w:rPr>
          <w:rFonts w:asciiTheme="minorHAnsi" w:hAnsiTheme="minorHAnsi"/>
          <w:sz w:val="22"/>
        </w:rPr>
      </w:pPr>
      <w:r>
        <w:fldChar w:fldCharType="begin"/>
      </w:r>
      <w:r>
        <w:instrText xml:space="preserve"> HYPERLINK \l "_Toc256000029" </w:instrText>
      </w:r>
      <w:r>
        <w:fldChar w:fldCharType="separate"/>
      </w:r>
      <w:r>
        <w:rPr>
          <w:rStyle w:val="96"/>
        </w:rPr>
        <w:t>二、</w:t>
      </w:r>
      <w:r>
        <w:rPr>
          <w:rFonts w:asciiTheme="minorHAnsi" w:hAnsiTheme="minorHAnsi"/>
          <w:sz w:val="22"/>
        </w:rPr>
        <w:tab/>
      </w:r>
      <w:r>
        <w:rPr>
          <w:rStyle w:val="96"/>
        </w:rPr>
        <w:t>学生因素</w:t>
      </w:r>
      <w:r>
        <w:tab/>
      </w:r>
      <w:r>
        <w:fldChar w:fldCharType="begin"/>
      </w:r>
      <w:r>
        <w:instrText xml:space="preserve"> PAGEREF _Toc256000029 \h </w:instrText>
      </w:r>
      <w:r>
        <w:fldChar w:fldCharType="separate"/>
      </w:r>
      <w:r>
        <w:t>25</w:t>
      </w:r>
      <w:r>
        <w:fldChar w:fldCharType="end"/>
      </w:r>
      <w:r>
        <w:fldChar w:fldCharType="end"/>
      </w:r>
    </w:p>
    <w:p>
      <w:pPr>
        <w:pStyle w:val="44"/>
        <w:rPr>
          <w:rFonts w:asciiTheme="minorHAnsi" w:hAnsiTheme="minorHAnsi"/>
          <w:sz w:val="22"/>
        </w:rPr>
      </w:pPr>
      <w:r>
        <w:fldChar w:fldCharType="begin"/>
      </w:r>
      <w:r>
        <w:instrText xml:space="preserve"> HYPERLINK \l "_Toc256000030" </w:instrText>
      </w:r>
      <w:r>
        <w:fldChar w:fldCharType="separate"/>
      </w:r>
      <w:r>
        <w:rPr>
          <w:rStyle w:val="96"/>
        </w:rPr>
        <w:t>（一）</w:t>
      </w:r>
      <w:r>
        <w:rPr>
          <w:rFonts w:asciiTheme="minorHAnsi" w:hAnsiTheme="minorHAnsi"/>
          <w:sz w:val="22"/>
        </w:rPr>
        <w:tab/>
      </w:r>
      <w:r>
        <w:rPr>
          <w:rStyle w:val="96"/>
        </w:rPr>
        <w:t>学生年级</w:t>
      </w:r>
      <w:r>
        <w:tab/>
      </w:r>
      <w:r>
        <w:fldChar w:fldCharType="begin"/>
      </w:r>
      <w:r>
        <w:instrText xml:space="preserve"> PAGEREF _Toc256000030 \h </w:instrText>
      </w:r>
      <w:r>
        <w:fldChar w:fldCharType="separate"/>
      </w:r>
      <w:r>
        <w:t>26</w:t>
      </w:r>
      <w:r>
        <w:fldChar w:fldCharType="end"/>
      </w:r>
      <w:r>
        <w:fldChar w:fldCharType="end"/>
      </w:r>
    </w:p>
    <w:p>
      <w:pPr>
        <w:pStyle w:val="59"/>
        <w:rPr>
          <w:rFonts w:asciiTheme="minorHAnsi" w:hAnsiTheme="minorHAnsi"/>
          <w:sz w:val="22"/>
        </w:rPr>
      </w:pPr>
      <w:r>
        <w:fldChar w:fldCharType="begin"/>
      </w:r>
      <w:r>
        <w:instrText xml:space="preserve"> HYPERLINK \l "_Toc256000031" </w:instrText>
      </w:r>
      <w:r>
        <w:fldChar w:fldCharType="separate"/>
      </w:r>
      <w:r>
        <w:rPr>
          <w:rStyle w:val="96"/>
        </w:rPr>
        <w:t>详细数据附表</w:t>
      </w:r>
      <w:r>
        <w:tab/>
      </w:r>
      <w:r>
        <w:fldChar w:fldCharType="begin"/>
      </w:r>
      <w:r>
        <w:instrText xml:space="preserve"> PAGEREF _Toc256000031 \h </w:instrText>
      </w:r>
      <w:r>
        <w:fldChar w:fldCharType="separate"/>
      </w:r>
      <w:r>
        <w:t>27</w:t>
      </w:r>
      <w:r>
        <w:fldChar w:fldCharType="end"/>
      </w:r>
      <w:r>
        <w:fldChar w:fldCharType="end"/>
      </w:r>
    </w:p>
    <w:p>
      <w:pPr>
        <w:pStyle w:val="74"/>
        <w:rPr>
          <w:rFonts w:asciiTheme="minorHAnsi" w:hAnsiTheme="minorHAnsi"/>
          <w:sz w:val="22"/>
        </w:rPr>
      </w:pPr>
      <w:r>
        <w:fldChar w:fldCharType="begin"/>
      </w:r>
      <w:r>
        <w:instrText xml:space="preserve"> HYPERLINK \l "_Toc256000032" </w:instrText>
      </w:r>
      <w:r>
        <w:fldChar w:fldCharType="separate"/>
      </w:r>
      <w:r>
        <w:rPr>
          <w:rStyle w:val="96"/>
        </w:rPr>
        <w:t>附表1 各院系课程教师排名</w:t>
      </w:r>
      <w:r>
        <w:tab/>
      </w:r>
      <w:r>
        <w:fldChar w:fldCharType="begin"/>
      </w:r>
      <w:r>
        <w:instrText xml:space="preserve"> PAGEREF _Toc256000032 \h </w:instrText>
      </w:r>
      <w:r>
        <w:fldChar w:fldCharType="separate"/>
      </w:r>
      <w:r>
        <w:t>27</w:t>
      </w:r>
      <w:r>
        <w:fldChar w:fldCharType="end"/>
      </w:r>
      <w:r>
        <w:fldChar w:fldCharType="end"/>
      </w:r>
    </w:p>
    <w:p>
      <w:pPr>
        <w:tabs>
          <w:tab w:val="left" w:pos="1260"/>
          <w:tab w:val="right" w:leader="dot" w:pos="8664"/>
        </w:tabs>
        <w:spacing w:after="0" w:line="340" w:lineRule="exact"/>
        <w:ind w:left="420"/>
        <w:jc w:val="left"/>
        <w:rPr>
          <w:rFonts w:cs="黑体"/>
          <w:b/>
          <w:bCs/>
          <w:caps/>
          <w:sz w:val="36"/>
          <w:szCs w:val="36"/>
        </w:rPr>
        <w:sectPr>
          <w:headerReference r:id="rId5" w:type="default"/>
          <w:footerReference r:id="rId7" w:type="default"/>
          <w:headerReference r:id="rId6" w:type="even"/>
          <w:footerReference r:id="rId8" w:type="even"/>
          <w:footnotePr>
            <w:numRestart w:val="eachPage"/>
          </w:footnotePr>
          <w:pgSz w:w="11906" w:h="16838"/>
          <w:pgMar w:top="1985" w:right="1531" w:bottom="1701" w:left="1701" w:header="964" w:footer="851" w:gutter="0"/>
          <w:cols w:space="720" w:num="1"/>
          <w:docGrid w:linePitch="312" w:charSpace="0"/>
        </w:sectPr>
      </w:pPr>
      <w:r>
        <w:rPr>
          <w:rFonts w:ascii="Times New Roman" w:hAnsi="Times New Roman" w:cs="Times New Roman"/>
        </w:rPr>
        <w:fldChar w:fldCharType="end"/>
      </w:r>
      <w:bookmarkEnd w:id="1"/>
      <w:bookmarkEnd w:id="2"/>
      <w:bookmarkEnd w:id="4"/>
    </w:p>
    <w:p>
      <w:pPr>
        <w:widowControl/>
        <w:spacing w:before="480" w:beforeLines="200" w:after="240" w:afterLines="100" w:line="240" w:lineRule="atLeast"/>
        <w:jc w:val="center"/>
        <w:rPr>
          <w:rFonts w:ascii="宋体" w:hAnsi="宋体" w:cs="宋体"/>
          <w:b/>
          <w:bCs/>
          <w:kern w:val="0"/>
          <w:sz w:val="36"/>
          <w:szCs w:val="36"/>
          <w:lang w:bidi="ar"/>
        </w:rPr>
      </w:pPr>
      <w:r>
        <w:rPr>
          <w:b w:val="0"/>
        </w:rPr>
        <w:br w:type="page"/>
      </w:r>
      <w:bookmarkStart w:id="5" w:name="_Toc668236951_WPSOffice_Level1"/>
      <w:bookmarkStart w:id="6" w:name="_Toc486320310_WPSOffice_Level1"/>
      <w:r>
        <w:rPr>
          <w:rFonts w:hint="eastAsia"/>
          <w:color w:val="000000"/>
          <w:kern w:val="0"/>
          <w:szCs w:val="22"/>
        </w:rPr>
        <w:drawing>
          <wp:anchor distT="0" distB="0" distL="114300" distR="114300" simplePos="0" relativeHeight="251660288" behindDoc="1" locked="0" layoutInCell="1" allowOverlap="1">
            <wp:simplePos x="0" y="0"/>
            <wp:positionH relativeFrom="page">
              <wp:posOffset>0</wp:posOffset>
            </wp:positionH>
            <wp:positionV relativeFrom="paragraph">
              <wp:posOffset>-1249045</wp:posOffset>
            </wp:positionV>
            <wp:extent cx="7560310" cy="10688955"/>
            <wp:effectExtent l="0" t="0" r="3175" b="0"/>
            <wp:wrapNone/>
            <wp:docPr id="32" name="图片 32" descr="DC30CE34-842D-40BF-AF2A-A112C1A4B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C30CE34-842D-40BF-AF2A-A112C1A4B225"/>
                    <pic:cNvPicPr>
                      <a:picLocks noChangeAspect="1"/>
                    </pic:cNvPicPr>
                  </pic:nvPicPr>
                  <pic:blipFill>
                    <a:blip r:embed="rId16"/>
                    <a:stretch>
                      <a:fillRect/>
                    </a:stretch>
                  </pic:blipFill>
                  <pic:spPr>
                    <a:xfrm>
                      <a:off x="0" y="0"/>
                      <a:ext cx="7560000" cy="10688649"/>
                    </a:xfrm>
                    <a:prstGeom prst="rect">
                      <a:avLst/>
                    </a:prstGeom>
                  </pic:spPr>
                </pic:pic>
              </a:graphicData>
            </a:graphic>
          </wp:anchor>
        </w:drawing>
      </w:r>
      <w:r>
        <w:rPr>
          <w:rFonts w:ascii="宋体" w:hAnsi="宋体" w:cs="宋体"/>
          <w:b/>
          <w:bCs/>
          <w:kern w:val="0"/>
          <w:sz w:val="36"/>
          <w:szCs w:val="36"/>
          <w:lang w:bidi="ar"/>
        </w:rPr>
        <w:t>2022-2023-1学期学生评教报告</w:t>
      </w:r>
      <w:bookmarkEnd w:id="5"/>
      <w:bookmarkEnd w:id="6"/>
    </w:p>
    <w:p>
      <w:pPr>
        <w:widowControl/>
        <w:spacing w:before="480" w:beforeLines="200" w:after="480" w:afterLines="200" w:line="240" w:lineRule="atLeast"/>
        <w:jc w:val="center"/>
        <w:rPr>
          <w:rFonts w:ascii="Times New Roman" w:hAnsi="Times New Roman" w:cs="Times New Roman"/>
          <w:b/>
          <w:color w:val="003D9B"/>
          <w:lang w:eastAsia="zh-Hans"/>
        </w:rPr>
      </w:pPr>
      <w:bookmarkStart w:id="7" w:name="_Toc351946703_WPSOffice_Level1"/>
      <w:bookmarkStart w:id="8" w:name="_Toc957202477_WPSOffice_Level1"/>
      <w:bookmarkStart w:id="9" w:name="_Toc311289429_WPSOffice_Level1"/>
      <w:bookmarkStart w:id="10" w:name="_Toc1699027425_WPSOffice_Level1"/>
      <w:bookmarkStart w:id="11" w:name="_Toc1406034002_WPSOffice_Level1"/>
      <w:bookmarkStart w:id="12" w:name="_Toc1119425744_WPSOffice_Level1"/>
      <w:bookmarkStart w:id="13" w:name="_Toc1483414886_WPSOffice_Level1"/>
      <w:r>
        <w:rPr>
          <w:rFonts w:hint="eastAsia" w:ascii="宋体" w:hAnsi="宋体" w:cs="宋体"/>
          <w:b/>
          <w:bCs/>
          <w:kern w:val="0"/>
          <w:sz w:val="36"/>
          <w:szCs w:val="36"/>
          <w:lang w:bidi="ar"/>
        </w:rPr>
        <w:t>（</w:t>
      </w:r>
      <w:r>
        <w:rPr>
          <w:rFonts w:ascii="宋体" w:hAnsi="宋体" w:cs="宋体"/>
          <w:b/>
          <w:bCs/>
          <w:kern w:val="0"/>
          <w:sz w:val="36"/>
          <w:szCs w:val="36"/>
          <w:lang w:eastAsia="zh-Hans" w:bidi="ar"/>
        </w:rPr>
        <w:t>多问卷汇总</w:t>
      </w:r>
      <w:r>
        <w:rPr>
          <w:rFonts w:hint="eastAsia" w:ascii="宋体" w:hAnsi="宋体" w:cs="宋体"/>
          <w:b/>
          <w:bCs/>
          <w:kern w:val="0"/>
          <w:sz w:val="36"/>
          <w:szCs w:val="36"/>
          <w:lang w:bidi="ar"/>
        </w:rPr>
        <w:t>）</w:t>
      </w:r>
      <w:bookmarkEnd w:id="7"/>
      <w:bookmarkEnd w:id="8"/>
      <w:bookmarkEnd w:id="9"/>
      <w:bookmarkEnd w:id="10"/>
      <w:bookmarkEnd w:id="11"/>
      <w:bookmarkEnd w:id="12"/>
      <w:bookmarkEnd w:id="13"/>
    </w:p>
    <w:p>
      <w:pPr>
        <w:widowControl/>
        <w:spacing w:after="160"/>
        <w:ind w:firstLine="420"/>
        <w:jc w:val="left"/>
        <w:rPr>
          <w:rFonts w:ascii="Times New Roman" w:hAnsi="Times New Roman" w:cs="Times New Roman"/>
          <w:color w:val="000000"/>
          <w:kern w:val="0"/>
          <w:szCs w:val="22"/>
        </w:rPr>
        <w:sectPr>
          <w:footnotePr>
            <w:numRestart w:val="eachPage"/>
          </w:footnotePr>
          <w:type w:val="continuous"/>
          <w:pgSz w:w="11906" w:h="16838"/>
          <w:pgMar w:top="1985" w:right="1531" w:bottom="1701" w:left="1701" w:header="964" w:footer="851" w:gutter="0"/>
          <w:cols w:space="720" w:num="1"/>
          <w:docGrid w:linePitch="312" w:charSpace="0"/>
        </w:sectPr>
      </w:pPr>
      <w:r>
        <w:rPr>
          <w:rFonts w:hint="eastAsia" w:ascii="Times New Roman" w:hAnsi="Times New Roman" w:cs="Times New Roman"/>
          <w:color w:val="000000"/>
          <w:kern w:val="0"/>
          <w:szCs w:val="22"/>
        </w:rPr>
        <w:t>课程质量是教学质量的核心。课程评价作为教学质量保障体系中的重要环节，其目的是为教师及教学管理部门人员提供教学信息反馈，帮助教师不断改进和提高教学水平。</w:t>
      </w:r>
      <w:r>
        <w:rPr>
          <w:rFonts w:hint="eastAsia" w:ascii="Times New Roman" w:hAnsi="Times New Roman" w:cs="Times New Roman"/>
          <w:color w:val="000000"/>
          <w:kern w:val="0"/>
          <w:szCs w:val="22"/>
          <w:lang w:eastAsia="zh-Hans"/>
        </w:rPr>
        <w:t>本报告</w:t>
      </w:r>
      <w:r>
        <w:rPr>
          <w:rFonts w:hint="eastAsia" w:ascii="Times New Roman" w:hAnsi="Times New Roman" w:cs="Times New Roman"/>
          <w:color w:val="000000"/>
          <w:kern w:val="0"/>
          <w:szCs w:val="22"/>
        </w:rPr>
        <w:t>通过对</w:t>
      </w:r>
      <w:r>
        <w:rPr>
          <w:rFonts w:ascii="Times New Roman" w:hAnsi="Times New Roman" w:cs="Times New Roman"/>
          <w:color w:val="000000"/>
          <w:kern w:val="0"/>
          <w:szCs w:val="22"/>
        </w:rPr>
        <w:t>2022-2023-1</w:t>
      </w:r>
      <w:r>
        <w:rPr>
          <w:rFonts w:hint="eastAsia" w:ascii="Times New Roman" w:hAnsi="Times New Roman" w:cs="Times New Roman"/>
          <w:color w:val="000000"/>
          <w:kern w:val="0"/>
          <w:szCs w:val="22"/>
        </w:rPr>
        <w:t>学期学生期末评教结果数据的统计分析，对学生课程评价的概况、指标情况、院系情况、专业情况、课程情况等方面结果进行分类呈现，以期能够获得更多课程评价中揭示出的质量问题，促进学校院系的课程质量改进和提高</w:t>
      </w:r>
      <w:r>
        <w:rPr>
          <w:rFonts w:ascii="Times New Roman" w:hAnsi="Times New Roman" w:cs="Times New Roman"/>
          <w:color w:val="000000"/>
          <w:kern w:val="0"/>
          <w:szCs w:val="22"/>
        </w:rPr>
        <w:t>。</w:t>
      </w:r>
    </w:p>
    <w:p>
      <w:pPr>
        <w:pStyle w:val="158"/>
        <w:keepNext w:val="0"/>
        <w:numPr>
          <w:ilvl w:val="1"/>
          <w:numId w:val="12"/>
        </w:numPr>
        <w:spacing w:before="0" w:after="0" w:line="360" w:lineRule="auto"/>
        <w:ind w:left="0" w:right="0" w:firstLine="0"/>
        <w:jc w:val="center"/>
        <w:outlineLvl w:val="0"/>
        <w:rPr>
          <w:b/>
          <w:color w:val="003D9B"/>
        </w:rPr>
      </w:pPr>
      <w:r>
        <w:rPr>
          <w:b w:val="0"/>
        </w:rPr>
        <w:br w:type="page"/>
      </w:r>
      <w:bookmarkStart w:id="14" w:name="_Toc256000000"/>
      <w:r>
        <w:rPr>
          <w:b/>
          <w:color w:val="003D9B"/>
        </w:rPr>
        <w:t>参评及覆盖情况</w:t>
      </w:r>
      <w:bookmarkEnd w:id="14"/>
    </w:p>
    <w:p>
      <w:pPr>
        <w:pStyle w:val="159"/>
        <w:keepNext w:val="0"/>
        <w:numPr>
          <w:ilvl w:val="2"/>
          <w:numId w:val="12"/>
        </w:numPr>
        <w:spacing w:before="360" w:after="120" w:line="360" w:lineRule="auto"/>
        <w:ind w:left="0" w:right="0" w:firstLine="0"/>
        <w:jc w:val="left"/>
        <w:outlineLvl w:val="1"/>
        <w:rPr>
          <w:b/>
          <w:color w:val="003D9B"/>
        </w:rPr>
      </w:pPr>
      <w:bookmarkStart w:id="15" w:name="_Toc256000001"/>
      <w:r>
        <w:rPr>
          <w:b/>
          <w:color w:val="003D9B"/>
        </w:rPr>
        <w:t>评教参与情况</w:t>
      </w:r>
      <w:bookmarkEnd w:id="15"/>
    </w:p>
    <w:p>
      <w:pPr>
        <w:pStyle w:val="160"/>
        <w:keepNext/>
        <w:numPr>
          <w:ilvl w:val="3"/>
          <w:numId w:val="12"/>
        </w:numPr>
        <w:spacing w:before="0" w:after="0" w:line="360" w:lineRule="auto"/>
        <w:ind w:left="420" w:right="0" w:hanging="420"/>
        <w:jc w:val="left"/>
        <w:outlineLvl w:val="2"/>
        <w:rPr>
          <w:b/>
          <w:color w:val="000000"/>
        </w:rPr>
      </w:pPr>
      <w:bookmarkStart w:id="16" w:name="_Toc256000002"/>
      <w:r>
        <w:rPr>
          <w:b/>
          <w:color w:val="000000"/>
        </w:rPr>
        <w:t>总体参评情况</w:t>
      </w:r>
      <w:bookmarkEnd w:id="16"/>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学生在评教中的参评率体现了学校对评教工作的宣传效果，也反映出学生参与教学改进的主体意识。本次评价平均参评率87.35%，其中应评学生人次173465次，已评学生人次151518次，以下为总体参评情况：</w:t>
      </w:r>
    </w:p>
    <w:p>
      <w:pPr>
        <w:keepNext/>
        <w:jc w:val="left"/>
        <w:rPr>
          <w:b w:val="0"/>
          <w:color w:val="000000"/>
        </w:rPr>
      </w:pPr>
      <w:r>
        <w:rPr>
          <w:b w:val="0"/>
          <w:color w:val="000000"/>
        </w:rPr>
        <w:drawing>
          <wp:inline distT="0" distB="0" distL="114300" distR="114300">
            <wp:extent cx="5429885" cy="25146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7"/>
                    <a:stretch>
                      <a:fillRect/>
                    </a:stretch>
                  </pic:blipFill>
                  <pic:spPr>
                    <a:xfrm>
                      <a:off x="0" y="0"/>
                      <a:ext cx="5430008" cy="2514951"/>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总体参评情况</w:t>
      </w:r>
    </w:p>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17" w:name="_Toc256000003"/>
      <w:r>
        <w:rPr>
          <w:b/>
          <w:color w:val="000000"/>
        </w:rPr>
        <w:t>各院系参评情况</w:t>
      </w:r>
      <w:bookmarkEnd w:id="17"/>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参评率较高的是法学院（知识产权学院）(99.56%)、材料科学与工程学院(97.11%)、党委学生工作部（党委研究生工作部、学生处）(96.05%)，参评率较低的院系是天工创新学院(0%)、艺术学院(75.84%)、物理科学与技术学院(79.61%)。学校可以加强对参评率较低的院系进行评教工作宣传，使学生进一步了解教学评价在教学改进中的意义和价值，以提升学生参与该评教的积极性。</w:t>
      </w:r>
    </w:p>
    <w:p>
      <w:pPr>
        <w:keepNext/>
        <w:jc w:val="left"/>
        <w:rPr>
          <w:b w:val="0"/>
          <w:color w:val="000000"/>
        </w:rPr>
      </w:pPr>
      <w:r>
        <w:rPr>
          <w:b w:val="0"/>
          <w:color w:val="000000"/>
        </w:rPr>
        <w:drawing>
          <wp:inline distT="0" distB="0" distL="114300" distR="114300">
            <wp:extent cx="5429885" cy="564896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8"/>
                    <a:stretch>
                      <a:fillRect/>
                    </a:stretch>
                  </pic:blipFill>
                  <pic:spPr>
                    <a:xfrm>
                      <a:off x="0" y="0"/>
                      <a:ext cx="5430008" cy="5649114"/>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各院系参评情况</w:t>
      </w:r>
    </w:p>
    <w:p>
      <w:pPr>
        <w:keepNext/>
        <w:jc w:val="left"/>
        <w:rPr>
          <w:b/>
          <w:color w:val="000000"/>
        </w:rPr>
      </w:pPr>
      <w:r>
        <w:rPr>
          <w:b/>
          <w:color w:val="000000"/>
        </w:rPr>
        <w:drawing>
          <wp:inline distT="0" distB="0" distL="114300" distR="114300">
            <wp:extent cx="5429885" cy="524891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9"/>
                    <a:stretch>
                      <a:fillRect/>
                    </a:stretch>
                  </pic:blipFill>
                  <pic:spPr>
                    <a:xfrm>
                      <a:off x="0" y="0"/>
                      <a:ext cx="5430008" cy="5249008"/>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各院系参评情况</w:t>
      </w:r>
    </w:p>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18" w:name="_Toc256000004"/>
      <w:r>
        <w:rPr>
          <w:b/>
          <w:color w:val="000000"/>
        </w:rPr>
        <w:t>各评价类型参评情况</w:t>
      </w:r>
      <w:bookmarkEnd w:id="18"/>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以下是课堂教学质量评价中各评价类型的参评情况。</w:t>
      </w:r>
    </w:p>
    <w:p>
      <w:pPr>
        <w:pStyle w:val="164"/>
        <w:keepNext/>
        <w:numPr>
          <w:ilvl w:val="8"/>
          <w:numId w:val="13"/>
        </w:numPr>
        <w:spacing w:before="80" w:after="0" w:line="360" w:lineRule="auto"/>
        <w:ind w:left="420" w:right="0" w:hanging="420"/>
        <w:jc w:val="center"/>
        <w:outlineLvl w:val="9"/>
        <w:rPr>
          <w:b/>
          <w:color w:val="000000"/>
        </w:rPr>
      </w:pPr>
      <w:r>
        <w:rPr>
          <w:b/>
          <w:color w:val="000000"/>
        </w:rPr>
        <w:t>各评价类型参评情况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778"/>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评价类型</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已评学生人次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应评学生人次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color w:val="000000"/>
                <w:sz w:val="20"/>
              </w:rPr>
            </w:pPr>
            <w:r>
              <w:rPr>
                <w:rFonts w:ascii="Calibri" w:hAnsi="Calibri" w:eastAsia="宋体" w:cs="宋体"/>
                <w:b/>
                <w:color w:val="000000"/>
                <w:sz w:val="20"/>
              </w:rPr>
              <w:t>本校平均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151518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173465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实践课,实验课,体育课,KCLB1MC</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13361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理论课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138157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158642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87.09</w:t>
            </w:r>
          </w:p>
        </w:tc>
      </w:tr>
    </w:tbl>
    <w:p>
      <w:pPr>
        <w:rPr>
          <w:b/>
          <w:color w:val="000000"/>
        </w:rPr>
      </w:pPr>
    </w:p>
    <w:p>
      <w:pPr>
        <w:pStyle w:val="159"/>
        <w:keepNext w:val="0"/>
        <w:numPr>
          <w:ilvl w:val="2"/>
          <w:numId w:val="12"/>
        </w:numPr>
        <w:spacing w:before="360" w:after="120" w:line="360" w:lineRule="auto"/>
        <w:ind w:left="0" w:right="0" w:firstLine="0"/>
        <w:jc w:val="left"/>
        <w:outlineLvl w:val="1"/>
        <w:rPr>
          <w:b/>
          <w:color w:val="003D9B"/>
        </w:rPr>
      </w:pPr>
      <w:bookmarkStart w:id="19" w:name="_Toc256000005"/>
      <w:r>
        <w:rPr>
          <w:b/>
          <w:color w:val="003D9B"/>
        </w:rPr>
        <w:t>评教覆盖情况</w:t>
      </w:r>
      <w:bookmarkEnd w:id="19"/>
    </w:p>
    <w:p>
      <w:pPr>
        <w:pStyle w:val="160"/>
        <w:keepNext/>
        <w:numPr>
          <w:ilvl w:val="3"/>
          <w:numId w:val="12"/>
        </w:numPr>
        <w:spacing w:before="0" w:after="0" w:line="360" w:lineRule="auto"/>
        <w:ind w:left="420" w:right="0" w:hanging="420"/>
        <w:jc w:val="left"/>
        <w:outlineLvl w:val="2"/>
        <w:rPr>
          <w:b/>
          <w:color w:val="000000"/>
        </w:rPr>
      </w:pPr>
      <w:bookmarkStart w:id="20" w:name="_Toc256000006"/>
      <w:r>
        <w:rPr>
          <w:b/>
          <w:color w:val="000000"/>
        </w:rPr>
        <w:t>总体覆盖情况</w:t>
      </w:r>
      <w:bookmarkEnd w:id="20"/>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课堂教学质量评价中的课程覆盖率、教师覆盖率是学校对课程评价工作的重视程度以及组织力度的重要体现，以下为全校总体的课程及教师覆盖情况：</w:t>
      </w:r>
    </w:p>
    <w:p>
      <w:pPr>
        <w:pStyle w:val="161"/>
        <w:keepNext/>
        <w:widowControl/>
        <w:numPr>
          <w:ilvl w:val="4"/>
          <w:numId w:val="12"/>
        </w:numPr>
        <w:kinsoku/>
        <w:wordWrap/>
        <w:overflowPunct/>
        <w:autoSpaceDE/>
        <w:autoSpaceDN/>
        <w:spacing w:before="0" w:after="0" w:line="360" w:lineRule="auto"/>
        <w:ind w:left="420" w:right="0" w:hanging="420"/>
        <w:jc w:val="left"/>
        <w:outlineLvl w:val="9"/>
        <w:rPr>
          <w:b/>
          <w:color w:val="000000"/>
        </w:rPr>
      </w:pPr>
      <w:r>
        <w:rPr>
          <w:b/>
          <w:color w:val="000000"/>
        </w:rPr>
        <w:t>总体课程覆盖情况</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本学期课堂教学质量评价应评1153门课程，实际覆盖1147门课程，总体课程覆盖率是99.48%。</w:t>
      </w:r>
    </w:p>
    <w:p>
      <w:pPr>
        <w:pStyle w:val="164"/>
        <w:keepNext/>
        <w:numPr>
          <w:ilvl w:val="8"/>
          <w:numId w:val="13"/>
        </w:numPr>
        <w:spacing w:before="80" w:after="0" w:line="360" w:lineRule="auto"/>
        <w:ind w:left="420" w:right="0" w:hanging="420"/>
        <w:jc w:val="center"/>
        <w:outlineLvl w:val="9"/>
        <w:rPr>
          <w:b/>
          <w:color w:val="000000"/>
        </w:rPr>
      </w:pPr>
      <w:r>
        <w:rPr>
          <w:b/>
          <w:color w:val="000000"/>
        </w:rPr>
        <w:t>总体课程覆盖情况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96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指标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单位</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应评课程数</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门数</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覆盖课程数</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门数</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课程覆盖率</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99.48</w:t>
            </w:r>
          </w:p>
        </w:tc>
      </w:tr>
    </w:tbl>
    <w:p>
      <w:pPr>
        <w:rPr>
          <w:b/>
          <w:color w:val="000000"/>
        </w:rPr>
      </w:pPr>
    </w:p>
    <w:p>
      <w:pPr>
        <w:pStyle w:val="161"/>
        <w:keepNext/>
        <w:numPr>
          <w:ilvl w:val="4"/>
          <w:numId w:val="12"/>
        </w:numPr>
        <w:spacing w:before="0" w:after="0" w:line="360" w:lineRule="auto"/>
        <w:ind w:left="420" w:right="0" w:hanging="420"/>
        <w:jc w:val="left"/>
        <w:outlineLvl w:val="9"/>
        <w:rPr>
          <w:b/>
          <w:color w:val="000000"/>
        </w:rPr>
      </w:pPr>
      <w:r>
        <w:rPr>
          <w:b/>
          <w:color w:val="000000"/>
        </w:rPr>
        <w:t>总体教师覆盖情况</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本学期课堂教学质量评价中应评1294位教师，实际覆盖1291位教师，总体教师覆盖率是99.77%。</w:t>
      </w:r>
    </w:p>
    <w:p>
      <w:pPr>
        <w:pStyle w:val="164"/>
        <w:keepNext/>
        <w:numPr>
          <w:ilvl w:val="8"/>
          <w:numId w:val="13"/>
        </w:numPr>
        <w:spacing w:before="80" w:after="0" w:line="360" w:lineRule="auto"/>
        <w:ind w:left="420" w:right="0" w:hanging="420"/>
        <w:jc w:val="center"/>
        <w:outlineLvl w:val="9"/>
        <w:rPr>
          <w:b/>
          <w:color w:val="000000"/>
        </w:rPr>
      </w:pPr>
      <w:r>
        <w:rPr>
          <w:b/>
          <w:color w:val="000000"/>
        </w:rPr>
        <w:t>总体教师覆盖情况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96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指标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单位</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应评教师数</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人</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覆盖教师数</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人</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教师覆盖率</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99.77</w:t>
            </w:r>
          </w:p>
        </w:tc>
      </w:tr>
    </w:tbl>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21" w:name="_Toc256000007"/>
      <w:r>
        <w:rPr>
          <w:b/>
          <w:color w:val="000000"/>
        </w:rPr>
        <w:t>各院系覆盖情况</w:t>
      </w:r>
      <w:bookmarkEnd w:id="21"/>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以下是课堂教学质量评价中各院系课程与教师的覆盖情况。</w:t>
      </w:r>
    </w:p>
    <w:p>
      <w:pPr>
        <w:pStyle w:val="164"/>
        <w:keepNext/>
        <w:numPr>
          <w:ilvl w:val="8"/>
          <w:numId w:val="13"/>
        </w:numPr>
        <w:spacing w:before="80" w:after="0" w:line="360" w:lineRule="auto"/>
        <w:ind w:left="420" w:right="0" w:hanging="420"/>
        <w:jc w:val="center"/>
        <w:outlineLvl w:val="9"/>
        <w:rPr>
          <w:b/>
          <w:color w:val="000000"/>
        </w:rPr>
      </w:pPr>
      <w:r>
        <w:rPr>
          <w:b/>
          <w:color w:val="000000"/>
        </w:rPr>
        <w:t>各院系覆盖情况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9"/>
        <w:gridCol w:w="2425"/>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课程覆盖率(%)</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color w:val="000000"/>
                <w:sz w:val="20"/>
              </w:rPr>
            </w:pPr>
            <w:r>
              <w:rPr>
                <w:rFonts w:ascii="Calibri" w:hAnsi="Calibri" w:eastAsia="宋体" w:cs="宋体"/>
                <w:b/>
                <w:color w:val="000000"/>
                <w:sz w:val="20"/>
              </w:rPr>
              <w:t>本校平均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99.48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97.75</w:t>
            </w:r>
          </w:p>
        </w:tc>
      </w:tr>
    </w:tbl>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22" w:name="_Toc256000008"/>
      <w:r>
        <w:rPr>
          <w:b/>
          <w:color w:val="000000"/>
        </w:rPr>
        <w:t>各评价类型覆盖情况</w:t>
      </w:r>
      <w:bookmarkEnd w:id="22"/>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以下是课堂教学质量评价中各评价类型的覆盖情况。</w:t>
      </w:r>
    </w:p>
    <w:p>
      <w:pPr>
        <w:pStyle w:val="164"/>
        <w:keepNext/>
        <w:numPr>
          <w:ilvl w:val="8"/>
          <w:numId w:val="13"/>
        </w:numPr>
        <w:spacing w:before="80" w:after="0" w:line="360" w:lineRule="auto"/>
        <w:ind w:left="420" w:right="0" w:hanging="420"/>
        <w:jc w:val="center"/>
        <w:outlineLvl w:val="9"/>
        <w:rPr>
          <w:b/>
          <w:color w:val="000000"/>
        </w:rPr>
      </w:pPr>
      <w:r>
        <w:rPr>
          <w:b/>
          <w:color w:val="000000"/>
        </w:rPr>
        <w:t>各评价类型覆盖情况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2224"/>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评价类型</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课程覆盖率(%)</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color w:val="000000"/>
                <w:sz w:val="20"/>
              </w:rPr>
            </w:pPr>
            <w:r>
              <w:rPr>
                <w:rFonts w:ascii="Calibri" w:hAnsi="Calibri" w:eastAsia="宋体" w:cs="宋体"/>
                <w:b/>
                <w:color w:val="000000"/>
                <w:sz w:val="20"/>
              </w:rPr>
              <w:t>本校平均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99.48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color w:val="000000"/>
                <w:sz w:val="20"/>
              </w:rPr>
            </w:pPr>
            <w:r>
              <w:rPr>
                <w:rFonts w:ascii="Calibri" w:hAnsi="Calibri" w:eastAsia="宋体" w:cs="宋体"/>
                <w:b/>
                <w:color w:val="000000"/>
                <w:sz w:val="20"/>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理论课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实践课,实验课,体育课,KCLB1MC</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98.10</w:t>
            </w:r>
          </w:p>
        </w:tc>
      </w:tr>
    </w:tbl>
    <w:p>
      <w:pPr>
        <w:rPr>
          <w:b/>
          <w:color w:val="000000"/>
        </w:rPr>
      </w:pPr>
    </w:p>
    <w:p>
      <w:pPr>
        <w:pStyle w:val="158"/>
        <w:keepNext w:val="0"/>
        <w:numPr>
          <w:ilvl w:val="1"/>
          <w:numId w:val="12"/>
        </w:numPr>
        <w:spacing w:before="0" w:after="0" w:line="360" w:lineRule="auto"/>
        <w:ind w:left="0" w:right="0" w:firstLine="0"/>
        <w:jc w:val="center"/>
        <w:outlineLvl w:val="0"/>
        <w:rPr>
          <w:b/>
          <w:color w:val="003D9B"/>
        </w:rPr>
      </w:pPr>
      <w:r>
        <w:rPr>
          <w:b/>
          <w:color w:val="000000"/>
        </w:rPr>
        <w:br w:type="page"/>
      </w:r>
      <w:bookmarkStart w:id="23" w:name="_Toc256000009"/>
      <w:r>
        <w:rPr>
          <w:b/>
          <w:color w:val="003D9B"/>
        </w:rPr>
        <w:t>评价问卷及得分</w:t>
      </w:r>
      <w:bookmarkEnd w:id="23"/>
    </w:p>
    <w:p>
      <w:pPr>
        <w:pStyle w:val="159"/>
        <w:keepNext/>
        <w:numPr>
          <w:ilvl w:val="2"/>
          <w:numId w:val="12"/>
        </w:numPr>
        <w:spacing w:before="360" w:after="120" w:line="360" w:lineRule="auto"/>
        <w:ind w:left="0" w:right="0" w:firstLine="0"/>
        <w:jc w:val="left"/>
        <w:outlineLvl w:val="1"/>
        <w:rPr>
          <w:b/>
          <w:color w:val="003D9B"/>
        </w:rPr>
      </w:pPr>
      <w:bookmarkStart w:id="24" w:name="_Toc256000010"/>
      <w:r>
        <w:rPr>
          <w:b/>
          <w:color w:val="003D9B"/>
        </w:rPr>
        <w:t>总体得分</w:t>
      </w:r>
      <w:bookmarkEnd w:id="24"/>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本次评教覆盖1026门课程、1244名教师的评价结果，校平均得分97.83分，标准差为1.27分。</w:t>
      </w:r>
    </w:p>
    <w:p>
      <w:pPr>
        <w:keepNext/>
        <w:jc w:val="left"/>
        <w:rPr>
          <w:b w:val="0"/>
          <w:color w:val="000000"/>
        </w:rPr>
      </w:pPr>
      <w:r>
        <w:rPr>
          <w:b w:val="0"/>
          <w:color w:val="000000"/>
        </w:rPr>
        <w:drawing>
          <wp:inline distT="0" distB="0" distL="114300" distR="114300">
            <wp:extent cx="5429885" cy="25146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20"/>
                    <a:stretch>
                      <a:fillRect/>
                    </a:stretch>
                  </pic:blipFill>
                  <pic:spPr>
                    <a:xfrm>
                      <a:off x="0" y="0"/>
                      <a:ext cx="5430008" cy="2514951"/>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总体得分</w:t>
      </w:r>
    </w:p>
    <w:p>
      <w:pPr>
        <w:rPr>
          <w:b/>
          <w:color w:val="000000"/>
        </w:rPr>
      </w:pP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教师得分分布如下图所示：</w:t>
      </w:r>
    </w:p>
    <w:p>
      <w:pPr>
        <w:keepNext/>
        <w:jc w:val="left"/>
        <w:rPr>
          <w:b w:val="0"/>
          <w:color w:val="000000"/>
        </w:rPr>
      </w:pPr>
      <w:r>
        <w:rPr>
          <w:b w:val="0"/>
          <w:color w:val="000000"/>
        </w:rPr>
        <w:drawing>
          <wp:inline distT="0" distB="0" distL="114300" distR="114300">
            <wp:extent cx="5429885" cy="25146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21"/>
                    <a:stretch>
                      <a:fillRect/>
                    </a:stretch>
                  </pic:blipFill>
                  <pic:spPr>
                    <a:xfrm>
                      <a:off x="0" y="0"/>
                      <a:ext cx="5430008" cy="2514951"/>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教师得分分布</w:t>
      </w:r>
    </w:p>
    <w:p>
      <w:pPr>
        <w:rPr>
          <w:b/>
          <w:color w:val="000000"/>
        </w:rPr>
      </w:pPr>
    </w:p>
    <w:p>
      <w:pPr>
        <w:pStyle w:val="159"/>
        <w:keepNext w:val="0"/>
        <w:numPr>
          <w:ilvl w:val="2"/>
          <w:numId w:val="12"/>
        </w:numPr>
        <w:spacing w:before="360" w:after="120" w:line="360" w:lineRule="auto"/>
        <w:ind w:left="0" w:right="0" w:firstLine="0"/>
        <w:jc w:val="left"/>
        <w:outlineLvl w:val="1"/>
        <w:rPr>
          <w:b/>
          <w:color w:val="003D9B"/>
        </w:rPr>
      </w:pPr>
      <w:bookmarkStart w:id="25" w:name="_Toc256000011"/>
      <w:r>
        <w:rPr>
          <w:b/>
          <w:color w:val="003D9B"/>
        </w:rPr>
        <w:t>问卷指标及得分</w:t>
      </w:r>
      <w:bookmarkEnd w:id="25"/>
    </w:p>
    <w:p>
      <w:pPr>
        <w:pStyle w:val="160"/>
        <w:keepNext/>
        <w:numPr>
          <w:ilvl w:val="3"/>
          <w:numId w:val="12"/>
        </w:numPr>
        <w:spacing w:before="0" w:after="0" w:line="360" w:lineRule="auto"/>
        <w:ind w:left="420" w:right="0" w:hanging="420"/>
        <w:jc w:val="left"/>
        <w:outlineLvl w:val="2"/>
        <w:rPr>
          <w:b/>
          <w:color w:val="000000"/>
        </w:rPr>
      </w:pPr>
      <w:bookmarkStart w:id="26" w:name="_Toc256000012"/>
      <w:r>
        <w:rPr>
          <w:b/>
          <w:color w:val="000000"/>
        </w:rPr>
        <w:t>各问卷总体得分</w:t>
      </w:r>
      <w:bookmarkEnd w:id="26"/>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各类评价问卷的总体得分如下图所示：</w:t>
      </w:r>
    </w:p>
    <w:p>
      <w:pPr>
        <w:keepNext/>
        <w:jc w:val="left"/>
        <w:rPr>
          <w:b w:val="0"/>
          <w:color w:val="000000"/>
        </w:rPr>
      </w:pPr>
      <w:r>
        <w:rPr>
          <w:b w:val="0"/>
          <w:color w:val="000000"/>
        </w:rPr>
        <w:drawing>
          <wp:inline distT="0" distB="0" distL="114300" distR="114300">
            <wp:extent cx="5429885" cy="2085975"/>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22"/>
                    <a:stretch>
                      <a:fillRect/>
                    </a:stretch>
                  </pic:blipFill>
                  <pic:spPr>
                    <a:xfrm>
                      <a:off x="0" y="0"/>
                      <a:ext cx="5430008" cy="2086266"/>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各问卷总体得分</w:t>
      </w:r>
    </w:p>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27" w:name="_Toc256000013"/>
      <w:r>
        <w:rPr>
          <w:b/>
          <w:color w:val="000000"/>
        </w:rPr>
        <w:t>各问卷指标及得分</w:t>
      </w:r>
      <w:bookmarkEnd w:id="27"/>
    </w:p>
    <w:p>
      <w:pPr>
        <w:pStyle w:val="161"/>
        <w:keepNext/>
        <w:numPr>
          <w:ilvl w:val="4"/>
          <w:numId w:val="12"/>
        </w:numPr>
        <w:spacing w:before="0" w:after="0" w:line="360" w:lineRule="auto"/>
        <w:ind w:left="420" w:right="0" w:hanging="420"/>
        <w:jc w:val="left"/>
        <w:outlineLvl w:val="9"/>
        <w:rPr>
          <w:b/>
          <w:color w:val="000000"/>
        </w:rPr>
      </w:pPr>
      <w:r>
        <w:rPr>
          <w:b/>
          <w:color w:val="000000"/>
        </w:rPr>
        <w:t>理论课</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2022-2023-1学期学生评教-理论课总体得分为97.86分，样本数为136943，该问卷各项指标与得分如下表所示。由表可知，学校该类课程在</w:t>
      </w:r>
      <w:r>
        <w:rPr>
          <w:b/>
          <w:bCs/>
          <w:color w:val="000000"/>
        </w:rPr>
        <w:t>课程目标</w:t>
      </w:r>
      <w:r>
        <w:rPr>
          <w:b w:val="0"/>
          <w:color w:val="000000"/>
        </w:rPr>
        <w:t>方面受到了学生更多的认可，</w:t>
      </w:r>
      <w:r>
        <w:rPr>
          <w:b/>
          <w:bCs/>
          <w:color w:val="000000"/>
        </w:rPr>
        <w:t>课程推荐</w:t>
      </w:r>
      <w:r>
        <w:rPr>
          <w:b w:val="0"/>
          <w:color w:val="000000"/>
        </w:rPr>
        <w:t>方面还有继续提升的空间。</w:t>
      </w:r>
    </w:p>
    <w:p>
      <w:pPr>
        <w:pStyle w:val="164"/>
        <w:keepNext/>
        <w:numPr>
          <w:ilvl w:val="8"/>
          <w:numId w:val="14"/>
        </w:numPr>
        <w:spacing w:before="80" w:after="0" w:line="360" w:lineRule="auto"/>
        <w:ind w:left="420" w:right="0" w:hanging="420"/>
        <w:jc w:val="center"/>
        <w:outlineLvl w:val="9"/>
        <w:rPr>
          <w:b/>
          <w:color w:val="000000"/>
        </w:rPr>
      </w:pPr>
      <w:r>
        <w:rPr>
          <w:b/>
          <w:color w:val="000000"/>
        </w:rPr>
        <w:t>理论课问卷各项指标得分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556"/>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指标点</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问题</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满分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标准化得分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课程目标</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课程目标：课程目标明确具体，符合人才培养目标和毕业要求。通过授课，学生能掌握课程目标要求的知识、能力，以及提升个人素质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课程内容前沿性</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课程内容：教学内容围绕课程目标进行，全面、系统，与时俱进，融入了学科前沿知识，重难点突出。通过学习，能掌握课程内容。</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学习资源有效性</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课程资源：教学资源适合教学内容，线上线下资源丰富，有教材、课件、视频、课堂测试和作业等，能满足学生学习要求。</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课程思政</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课程思政：教师能够弘扬正能量，将思想政治教育合理融合到教学活动中，实现知识传授、能力培养与价值统一，有助于提升学生素质。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教学方法</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教学方法：根据教学内容选择合理教学方法，善于启发学生思维，积极开展课堂互动，能综合运用多种教学方法帮助学生理解消化所学知识，提高学习效率。</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教学能力</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教学能力：教师治学严谨，专业功底扎实，教学设计科学，讲授内容熟练，语言表述清晰，促进学生学习质量的提升。</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教学态度</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教学态度：严格课堂管理，认真批改作业，耐心答疑解惑，尊重学生，关心关爱学生发展。</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课程目标</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教学考核：课程考核方式明确，考核内容合理，平时测试、作业等过程性考核合适，考核能促进学生达到课程目标要求。</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学习目标达成</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学习价值：教师授课能吸引我，我在线下线上授课中能专注听课，积极参与互动，按时完成作业，通过学习，本人掌握了课程领域知识，分析解决问题的能力得到提高，达到课程目标要求。</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课程推荐</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我愿意向同学推荐这门课程和这位老师。</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97.66</w:t>
            </w:r>
          </w:p>
        </w:tc>
      </w:tr>
    </w:tbl>
    <w:p>
      <w:pPr>
        <w:pStyle w:val="166"/>
        <w:keepNext w:val="0"/>
        <w:wordWrap/>
        <w:spacing w:before="0" w:after="0" w:line="240" w:lineRule="auto"/>
        <w:ind w:left="0" w:right="0" w:firstLine="0"/>
        <w:jc w:val="left"/>
        <w:outlineLvl w:val="9"/>
        <w:rPr>
          <w:b w:val="0"/>
          <w:color w:val="000000"/>
        </w:rPr>
      </w:pPr>
      <w:r>
        <w:rPr>
          <w:b w:val="0"/>
          <w:color w:val="000000"/>
        </w:rPr>
        <w:t>注：标准化得分为该对应指标点下，每个学生评分的标准化得分均值</w:t>
      </w:r>
    </w:p>
    <w:p>
      <w:pPr>
        <w:rPr>
          <w:b w:val="0"/>
          <w:color w:val="000000"/>
        </w:rPr>
      </w:pPr>
    </w:p>
    <w:p>
      <w:pPr>
        <w:pStyle w:val="161"/>
        <w:keepNext/>
        <w:numPr>
          <w:ilvl w:val="4"/>
          <w:numId w:val="12"/>
        </w:numPr>
        <w:spacing w:before="0" w:after="0" w:line="360" w:lineRule="auto"/>
        <w:ind w:left="420" w:right="0" w:hanging="420"/>
        <w:jc w:val="left"/>
        <w:outlineLvl w:val="9"/>
        <w:rPr>
          <w:b/>
          <w:color w:val="000000"/>
        </w:rPr>
      </w:pPr>
      <w:r>
        <w:rPr>
          <w:b/>
          <w:color w:val="000000"/>
        </w:rPr>
        <w:t>实践课,实验课,体育课,KCLB1MC</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2022-2023-1学期学生评教-实验实践课、体育课总体得分为97.52分，样本数为13361，该问卷各项指标与得分如下表所示。由表可知，学校该类课程在</w:t>
      </w:r>
      <w:r>
        <w:rPr>
          <w:b/>
          <w:bCs/>
          <w:color w:val="000000"/>
        </w:rPr>
        <w:t>课程目标</w:t>
      </w:r>
      <w:r>
        <w:rPr>
          <w:b w:val="0"/>
          <w:color w:val="000000"/>
        </w:rPr>
        <w:t>方面受到了学生更多的认可，</w:t>
      </w:r>
      <w:r>
        <w:rPr>
          <w:b/>
          <w:bCs/>
          <w:color w:val="000000"/>
        </w:rPr>
        <w:t>课程推荐</w:t>
      </w:r>
      <w:r>
        <w:rPr>
          <w:b w:val="0"/>
          <w:color w:val="000000"/>
        </w:rPr>
        <w:t>方面还有继续提升的空间。</w:t>
      </w:r>
    </w:p>
    <w:p>
      <w:pPr>
        <w:pStyle w:val="164"/>
        <w:keepNext/>
        <w:numPr>
          <w:ilvl w:val="8"/>
          <w:numId w:val="14"/>
        </w:numPr>
        <w:spacing w:before="80" w:after="0" w:line="360" w:lineRule="auto"/>
        <w:ind w:left="420" w:right="0" w:hanging="420"/>
        <w:jc w:val="center"/>
        <w:outlineLvl w:val="9"/>
        <w:rPr>
          <w:b/>
          <w:color w:val="000000"/>
        </w:rPr>
      </w:pPr>
      <w:r>
        <w:rPr>
          <w:b/>
          <w:color w:val="000000"/>
        </w:rPr>
        <w:t>实践课,实验课,体育课,KCLB1MC问卷各项指标得分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556"/>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指标点</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问题</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满分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标准化得分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课程目标</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教学目标：课程目标明确，符合人才培养目标和毕业要求，教学内容安排充分合理。</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教学方法</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教学方法：教学方法灵活，讲解清晰准确、重难点突出，示范过程规范、专业，有效激发学生学习兴趣。</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课程思政</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课程思政：教师能够弘扬正能量，将思想政治教育融合到教学活动中，有助于提升学生个人素质。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教学态度</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教学态度：教师对学生严格管理，在教学中鼓励、启发和引导学生去独立思考、勇于探索和实践。</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指导答疑</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教学指导：教师认真批改报告或作业，能够及时发现学生学习过程中的问题并有效指导</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考核合理</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教学考核：课程考核方式明确，考核内容合理，注重过程性考核，有利于考核学生是否达到课程目标要求</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能力素养提升</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教学效果：通过学习，提高了我的实践创新能力或运动能力和体育素养</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课程推荐</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我原意向同学推荐这门课程和这位老师</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97.31</w:t>
            </w:r>
          </w:p>
        </w:tc>
      </w:tr>
    </w:tbl>
    <w:p>
      <w:pPr>
        <w:pStyle w:val="166"/>
        <w:keepNext w:val="0"/>
        <w:wordWrap/>
        <w:spacing w:before="0" w:after="0" w:line="240" w:lineRule="auto"/>
        <w:ind w:left="0" w:right="0" w:firstLine="0"/>
        <w:jc w:val="left"/>
        <w:outlineLvl w:val="9"/>
        <w:rPr>
          <w:b w:val="0"/>
          <w:color w:val="000000"/>
        </w:rPr>
      </w:pPr>
      <w:r>
        <w:rPr>
          <w:b w:val="0"/>
          <w:color w:val="000000"/>
        </w:rPr>
        <w:t>注：标准化得分为该对应指标点下，每个学生评分的标准化得分均值</w:t>
      </w:r>
    </w:p>
    <w:p>
      <w:pPr>
        <w:rPr>
          <w:b w:val="0"/>
          <w:color w:val="000000"/>
        </w:rPr>
      </w:pPr>
    </w:p>
    <w:p>
      <w:pPr>
        <w:pStyle w:val="158"/>
        <w:keepNext w:val="0"/>
        <w:numPr>
          <w:ilvl w:val="1"/>
          <w:numId w:val="12"/>
        </w:numPr>
        <w:spacing w:before="0" w:after="0" w:line="360" w:lineRule="auto"/>
        <w:ind w:left="0" w:right="0" w:firstLine="0"/>
        <w:jc w:val="center"/>
        <w:outlineLvl w:val="0"/>
        <w:rPr>
          <w:b/>
          <w:color w:val="003D9B"/>
        </w:rPr>
      </w:pPr>
      <w:r>
        <w:rPr>
          <w:b w:val="0"/>
          <w:color w:val="000000"/>
        </w:rPr>
        <w:br w:type="page"/>
      </w:r>
      <w:bookmarkStart w:id="28" w:name="_Toc256000014"/>
      <w:r>
        <w:rPr>
          <w:b/>
          <w:color w:val="003D9B"/>
        </w:rPr>
        <w:t>院系分析</w:t>
      </w:r>
      <w:bookmarkEnd w:id="28"/>
    </w:p>
    <w:p>
      <w:pPr>
        <w:pStyle w:val="159"/>
        <w:keepNext/>
        <w:numPr>
          <w:ilvl w:val="2"/>
          <w:numId w:val="12"/>
        </w:numPr>
        <w:spacing w:before="360" w:after="120" w:line="360" w:lineRule="auto"/>
        <w:ind w:left="0" w:right="0" w:firstLine="0"/>
        <w:jc w:val="left"/>
        <w:outlineLvl w:val="1"/>
        <w:rPr>
          <w:b/>
          <w:color w:val="003D9B"/>
        </w:rPr>
      </w:pPr>
      <w:bookmarkStart w:id="29" w:name="_Toc256000015"/>
      <w:r>
        <w:rPr>
          <w:b/>
          <w:color w:val="003D9B"/>
        </w:rPr>
        <w:t>各院系总得分</w:t>
      </w:r>
      <w:bookmarkEnd w:id="29"/>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各院系中得分最高的是天工创新学院，平均得分98.74分，得分最低的是人工智能学院，平均得分96.97分，以下为各院系的得分情况：</w:t>
      </w:r>
    </w:p>
    <w:p>
      <w:pPr>
        <w:keepNext/>
        <w:jc w:val="left"/>
        <w:rPr>
          <w:b w:val="0"/>
          <w:color w:val="000000"/>
        </w:rPr>
      </w:pPr>
      <w:r>
        <w:rPr>
          <w:b w:val="0"/>
          <w:color w:val="000000"/>
        </w:rPr>
        <w:drawing>
          <wp:inline distT="0" distB="0" distL="114300" distR="114300">
            <wp:extent cx="5429885" cy="421005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3"/>
                    <a:stretch>
                      <a:fillRect/>
                    </a:stretch>
                  </pic:blipFill>
                  <pic:spPr>
                    <a:xfrm>
                      <a:off x="0" y="0"/>
                      <a:ext cx="5430008" cy="4210638"/>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各院系总得分</w:t>
      </w:r>
    </w:p>
    <w:p>
      <w:pPr>
        <w:keepNext/>
        <w:jc w:val="left"/>
        <w:rPr>
          <w:b/>
          <w:color w:val="000000"/>
        </w:rPr>
      </w:pPr>
      <w:r>
        <w:rPr>
          <w:b/>
          <w:color w:val="000000"/>
        </w:rPr>
        <w:drawing>
          <wp:inline distT="0" distB="0" distL="114300" distR="114300">
            <wp:extent cx="5429885" cy="451485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24"/>
                    <a:stretch>
                      <a:fillRect/>
                    </a:stretch>
                  </pic:blipFill>
                  <pic:spPr>
                    <a:xfrm>
                      <a:off x="0" y="0"/>
                      <a:ext cx="5430008" cy="4515480"/>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各院系总得分</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各院系课程教师排名因数据量较大，报告内不做展示，详细数据可参考【附表1 各院系课程教师排名】。</w:t>
      </w:r>
    </w:p>
    <w:p>
      <w:pPr>
        <w:rPr>
          <w:b w:val="0"/>
          <w:color w:val="000000"/>
        </w:rPr>
      </w:pPr>
    </w:p>
    <w:p>
      <w:pPr>
        <w:pStyle w:val="159"/>
        <w:keepNext w:val="0"/>
        <w:numPr>
          <w:ilvl w:val="2"/>
          <w:numId w:val="12"/>
        </w:numPr>
        <w:spacing w:before="360" w:after="120" w:line="360" w:lineRule="auto"/>
        <w:ind w:left="0" w:right="0" w:firstLine="0"/>
        <w:jc w:val="left"/>
        <w:outlineLvl w:val="1"/>
        <w:rPr>
          <w:b/>
          <w:color w:val="003D9B"/>
        </w:rPr>
      </w:pPr>
      <w:bookmarkStart w:id="30" w:name="_Toc256000016"/>
      <w:r>
        <w:rPr>
          <w:b/>
          <w:color w:val="003D9B"/>
        </w:rPr>
        <w:t>评教前后30%课程的各院系分布</w:t>
      </w:r>
      <w:bookmarkEnd w:id="30"/>
    </w:p>
    <w:p>
      <w:pPr>
        <w:pStyle w:val="160"/>
        <w:keepNext/>
        <w:numPr>
          <w:ilvl w:val="3"/>
          <w:numId w:val="12"/>
        </w:numPr>
        <w:spacing w:before="0" w:after="0" w:line="360" w:lineRule="auto"/>
        <w:ind w:left="420" w:right="0" w:hanging="420"/>
        <w:jc w:val="left"/>
        <w:outlineLvl w:val="2"/>
        <w:rPr>
          <w:b/>
          <w:color w:val="000000"/>
        </w:rPr>
      </w:pPr>
      <w:bookmarkStart w:id="31" w:name="_Toc256000017"/>
      <w:r>
        <w:rPr>
          <w:b/>
          <w:color w:val="000000"/>
        </w:rPr>
        <w:t>评教前30%课程的各院系分布</w:t>
      </w:r>
      <w:bookmarkEnd w:id="31"/>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从全校排名前30%的课程的各院系分布情况来看，天工创新学院的课程占比最高，有66.67%的课程（2门）在本校课程教学评价中位于前30%，控制科学与工程学院、体育工作部的课程占比最低，有0%的课程（0门）、0%的课程（0门）在课程教学评价中位于前30%。建议学校重点关注优质课程占比较低的院系的课程教学质量，加强这些院系的优质课程建设。</w:t>
      </w:r>
    </w:p>
    <w:p>
      <w:pPr>
        <w:pStyle w:val="164"/>
        <w:keepNext/>
        <w:numPr>
          <w:ilvl w:val="8"/>
          <w:numId w:val="15"/>
        </w:numPr>
        <w:spacing w:before="80" w:after="0" w:line="360" w:lineRule="auto"/>
        <w:ind w:left="420" w:right="0" w:hanging="420"/>
        <w:jc w:val="center"/>
        <w:outlineLvl w:val="9"/>
        <w:rPr>
          <w:b/>
          <w:color w:val="000000"/>
        </w:rPr>
      </w:pPr>
      <w:r>
        <w:rPr>
          <w:b/>
          <w:color w:val="000000"/>
        </w:rPr>
        <w:t>评教前30%课程的各院系分布</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2615"/>
        <w:gridCol w:w="261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学院前30%课程数（门）</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学院总覆盖课程数（门）</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r>
    </w:tbl>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32" w:name="_Toc256000018"/>
      <w:r>
        <w:rPr>
          <w:b/>
          <w:color w:val="000000"/>
        </w:rPr>
        <w:t>评教后30%课程的各院系分布</w:t>
      </w:r>
      <w:bookmarkEnd w:id="32"/>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从全校排名后30%的课程的各院系分布情况来看，电气工程学院的课程占比最高，有53.33%的课程（8门）在本校总体课程教学评价中位于后30%，天工创新学院的课程占比最低，有0%的课程（0门）在本校总体课程教学评价中位于后30%。建议学校重点关注待改进课程占比较高的院系的教学质量和成效，加强督导听课并请督导提出有效的改进建议。</w:t>
      </w:r>
    </w:p>
    <w:p>
      <w:pPr>
        <w:pStyle w:val="164"/>
        <w:keepNext/>
        <w:numPr>
          <w:ilvl w:val="8"/>
          <w:numId w:val="15"/>
        </w:numPr>
        <w:spacing w:before="80" w:after="0" w:line="360" w:lineRule="auto"/>
        <w:ind w:left="420" w:right="0" w:hanging="420"/>
        <w:jc w:val="center"/>
        <w:outlineLvl w:val="9"/>
        <w:rPr>
          <w:b/>
          <w:color w:val="000000"/>
        </w:rPr>
      </w:pPr>
      <w:r>
        <w:rPr>
          <w:b/>
          <w:color w:val="000000"/>
        </w:rPr>
        <w:t>评教后30%课程的各院系分布</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2615"/>
        <w:gridCol w:w="261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学院后30%课程数（门）</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学院总覆盖课程数（门）</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0</w:t>
            </w:r>
          </w:p>
        </w:tc>
      </w:tr>
    </w:tbl>
    <w:p>
      <w:pPr>
        <w:rPr>
          <w:b/>
          <w:color w:val="000000"/>
        </w:rPr>
      </w:pPr>
    </w:p>
    <w:p>
      <w:pPr>
        <w:pStyle w:val="159"/>
        <w:keepNext/>
        <w:numPr>
          <w:ilvl w:val="2"/>
          <w:numId w:val="12"/>
        </w:numPr>
        <w:spacing w:before="360" w:after="120" w:line="360" w:lineRule="auto"/>
        <w:ind w:left="0" w:right="0" w:firstLine="0"/>
        <w:jc w:val="left"/>
        <w:outlineLvl w:val="1"/>
        <w:rPr>
          <w:b/>
          <w:color w:val="003D9B"/>
        </w:rPr>
      </w:pPr>
      <w:bookmarkStart w:id="33" w:name="_Toc256000019"/>
      <w:r>
        <w:rPr>
          <w:b/>
          <w:color w:val="003D9B"/>
        </w:rPr>
        <w:t>本院系和外院系学生评教情况</w:t>
      </w:r>
      <w:bookmarkEnd w:id="33"/>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目前跨院系上课的学生数量越来越多。通过对各院系学生对本院系和非本院系课程评价的对比分析可以发现存在四种不同的类型：</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一是本院系学生对本院系评价最高（I），高于本院系学生对所有课程评价结果和全校学生对本院系课程评价结果，如材料科学与工程学院、航空航天学院等5个院系。这些院系课程一般具有比较明显的专业特征，专业教学质量高，课程评价平均分一般高于其他院系，但是部分院系需要进一步加强学科的交叉融合。</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二是本院系学生对本院系课程评价最低（II），如电子与信息工程学院、纺织科学与工程学院等9个学院。此类院系学生对本院系教学认可度偏低，整体课程评价分数偏低，需要系统考察本院系人才培养方案和课程教学工作，提升课程教学质量。</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三是外院系对本院系的课程评价结果最高，而本院系对外院系课程评价最低（III），如法学院（知识产权学院）、生命科学学院等3个学院。这部分院系课程专业性明显，对本专业学生要求相对较高，而对外院系开设课程一般要求较低。</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四是本院系学生对外院系课程评价分数最高，外院系对本院系课程评价分数最低（IV），如电气工程学院、经济与管理学院等2个学院。需要系统考察院系对外院系开设或开放课程的质量和适应性，发现本院系对外开放课程中的问题。</w:t>
      </w: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本校各学院本院系和外院系学生具体评教情况如下表所示，当学院各学生群体评价分值较为接近时，判断所属类型的结果仅供参考。</w:t>
      </w:r>
    </w:p>
    <w:p>
      <w:pPr>
        <w:pStyle w:val="164"/>
        <w:keepNext/>
        <w:numPr>
          <w:ilvl w:val="8"/>
          <w:numId w:val="15"/>
        </w:numPr>
        <w:spacing w:before="80" w:after="0" w:line="360" w:lineRule="auto"/>
        <w:ind w:left="420" w:right="0" w:hanging="420"/>
        <w:jc w:val="center"/>
        <w:outlineLvl w:val="9"/>
        <w:rPr>
          <w:b/>
          <w:color w:val="000000"/>
        </w:rPr>
      </w:pPr>
      <w:r>
        <w:rPr>
          <w:b/>
          <w:color w:val="000000"/>
        </w:rPr>
        <w:t>本院系和外院系学生评教情况</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429"/>
        <w:gridCol w:w="1429"/>
        <w:gridCol w:w="1429"/>
        <w:gridCol w:w="621"/>
        <w:gridCol w:w="621"/>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2"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82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本院学生对本院课程评价（本院）</w:t>
            </w:r>
          </w:p>
        </w:tc>
        <w:tc>
          <w:tcPr>
            <w:tcW w:w="82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外院学生对本院课程评价（课程）</w:t>
            </w:r>
          </w:p>
        </w:tc>
        <w:tc>
          <w:tcPr>
            <w:tcW w:w="82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本院学生对外院课程评价（学生）</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最高</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最低</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98.34</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97.67</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98.14</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98.36</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97.70</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98.06</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99.13</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97.56</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97.22</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97.76</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97.46</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98.00</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97.72</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98.01</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98.07</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97.27</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96.92</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98.33</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97.59</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97.69</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97.60</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98.20</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98.25</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本院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97.60</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100.00</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97.77</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98.45</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97.04</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97.99</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97.10</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学生</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课程</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党委学生工作部（党委研究生工作部、学生处）</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97.82</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98.74</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97.84</w:t>
            </w:r>
          </w:p>
        </w:tc>
        <w:tc>
          <w:tcPr>
            <w:tcW w:w="82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97.50</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82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w:t>
            </w:r>
          </w:p>
        </w:tc>
      </w:tr>
    </w:tbl>
    <w:p>
      <w:pPr>
        <w:rPr>
          <w:b/>
          <w:color w:val="000000"/>
        </w:rPr>
      </w:pPr>
    </w:p>
    <w:p>
      <w:pPr>
        <w:pStyle w:val="159"/>
        <w:keepNext w:val="0"/>
        <w:numPr>
          <w:ilvl w:val="2"/>
          <w:numId w:val="12"/>
        </w:numPr>
        <w:spacing w:before="360" w:after="120" w:line="360" w:lineRule="auto"/>
        <w:ind w:left="0" w:right="0" w:firstLine="0"/>
        <w:jc w:val="left"/>
        <w:outlineLvl w:val="1"/>
        <w:rPr>
          <w:b/>
          <w:color w:val="003D9B"/>
        </w:rPr>
      </w:pPr>
      <w:bookmarkStart w:id="34" w:name="_Toc256000020"/>
      <w:r>
        <w:rPr>
          <w:b/>
          <w:color w:val="003D9B"/>
        </w:rPr>
        <w:t>各院系指标分析</w:t>
      </w:r>
      <w:bookmarkEnd w:id="34"/>
    </w:p>
    <w:p>
      <w:pPr>
        <w:pStyle w:val="160"/>
        <w:keepNext/>
        <w:numPr>
          <w:ilvl w:val="3"/>
          <w:numId w:val="12"/>
        </w:numPr>
        <w:spacing w:before="0" w:after="0" w:line="360" w:lineRule="auto"/>
        <w:ind w:left="420" w:right="0" w:hanging="420"/>
        <w:jc w:val="left"/>
        <w:outlineLvl w:val="2"/>
        <w:rPr>
          <w:b/>
          <w:color w:val="000000"/>
        </w:rPr>
      </w:pPr>
      <w:bookmarkStart w:id="35" w:name="_Toc256000021"/>
      <w:r>
        <w:rPr>
          <w:b/>
          <w:color w:val="000000"/>
        </w:rPr>
        <w:t>理论课</w:t>
      </w:r>
      <w:bookmarkEnd w:id="35"/>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2022-2023-1学期学生评教-理论课各院系、各指标得分详情如下表所示：</w:t>
      </w:r>
    </w:p>
    <w:p>
      <w:pPr>
        <w:pStyle w:val="164"/>
        <w:keepNext/>
        <w:numPr>
          <w:ilvl w:val="8"/>
          <w:numId w:val="15"/>
        </w:numPr>
        <w:spacing w:before="80" w:after="0" w:line="360" w:lineRule="auto"/>
        <w:ind w:left="420" w:right="0" w:hanging="420"/>
        <w:jc w:val="center"/>
        <w:outlineLvl w:val="9"/>
        <w:rPr>
          <w:b/>
          <w:color w:val="000000"/>
        </w:rPr>
      </w:pPr>
      <w:r>
        <w:rPr>
          <w:b/>
          <w:color w:val="000000"/>
        </w:rPr>
        <w:t>理论课问卷各院系各指标得分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20"/>
        <w:gridCol w:w="988"/>
        <w:gridCol w:w="1482"/>
        <w:gridCol w:w="1482"/>
        <w:gridCol w:w="987"/>
        <w:gridCol w:w="98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5"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260"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总得分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课程目标</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课程内容前沿性</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学习资源有效性</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课程思政</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教学方法</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校平均分</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26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9.69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9.69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26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9.43</w:t>
            </w:r>
          </w:p>
        </w:tc>
      </w:tr>
    </w:tbl>
    <w:p>
      <w:pPr>
        <w:rPr>
          <w:b/>
          <w:color w:val="000000"/>
        </w:rPr>
      </w:pPr>
    </w:p>
    <w:p>
      <w:pPr>
        <w:pStyle w:val="164"/>
        <w:keepNext/>
        <w:numPr>
          <w:ilvl w:val="8"/>
          <w:numId w:val="15"/>
        </w:numPr>
        <w:spacing w:before="80" w:after="0" w:line="360" w:lineRule="auto"/>
        <w:ind w:left="420" w:right="0" w:hanging="420"/>
        <w:jc w:val="center"/>
        <w:outlineLvl w:val="9"/>
        <w:rPr>
          <w:b/>
          <w:color w:val="000000"/>
        </w:rPr>
      </w:pPr>
      <w:r>
        <w:rPr>
          <w:b/>
          <w:color w:val="000000"/>
        </w:rPr>
        <w:t>续 理论课问卷各院系各指标得分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1269"/>
        <w:gridCol w:w="1269"/>
        <w:gridCol w:w="1906"/>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总得分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教学态度</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学习目标达成</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校平均分</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9.69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9.70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9.43</w:t>
            </w:r>
          </w:p>
        </w:tc>
      </w:tr>
    </w:tbl>
    <w:p>
      <w:pPr>
        <w:rPr>
          <w:b/>
          <w:color w:val="000000"/>
        </w:rPr>
      </w:pP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在本问卷中，天工创新学院总得分最高，为98.74分。以下为天工创新学院标准化后的得分和全校标准化得分在各个指标上的对比图。在指标层面，天工创新学院对</w:t>
      </w:r>
      <w:r>
        <w:rPr>
          <w:b/>
          <w:bCs/>
          <w:color w:val="000000"/>
        </w:rPr>
        <w:t>课程推荐</w:t>
      </w:r>
      <w:r>
        <w:rPr>
          <w:b w:val="0"/>
          <w:color w:val="000000"/>
        </w:rPr>
        <w:t>方面的标准化得分高于全校标准化得分较多。</w:t>
      </w:r>
    </w:p>
    <w:p>
      <w:pPr>
        <w:keepNext/>
        <w:jc w:val="left"/>
        <w:rPr>
          <w:b w:val="0"/>
          <w:color w:val="000000"/>
        </w:rPr>
      </w:pPr>
      <w:r>
        <w:rPr>
          <w:b w:val="0"/>
          <w:color w:val="000000"/>
        </w:rPr>
        <w:drawing>
          <wp:inline distT="0" distB="0" distL="114300" distR="114300">
            <wp:extent cx="5429885" cy="3238500"/>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25"/>
                    <a:stretch>
                      <a:fillRect/>
                    </a:stretch>
                  </pic:blipFill>
                  <pic:spPr>
                    <a:xfrm>
                      <a:off x="0" y="0"/>
                      <a:ext cx="5430008" cy="3238952"/>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得分最高院系各项指标得分（与全校对比）</w:t>
      </w:r>
    </w:p>
    <w:p>
      <w:pPr>
        <w:rPr>
          <w:b/>
          <w:color w:val="000000"/>
        </w:rPr>
      </w:pP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在本问卷中，体育工作部总得分最低，为95.18分。以下为体育工作部标准化后的得分和全校标准化得分在各个指标上的对比图。在指标层面，体育工作部对</w:t>
      </w:r>
      <w:r>
        <w:rPr>
          <w:b/>
          <w:bCs/>
          <w:color w:val="000000"/>
        </w:rPr>
        <w:t>教学能力</w:t>
      </w:r>
      <w:r>
        <w:rPr>
          <w:b w:val="0"/>
          <w:color w:val="000000"/>
        </w:rPr>
        <w:t>方面的标准化得分低于全校标准化得分较多。</w:t>
      </w:r>
    </w:p>
    <w:p>
      <w:pPr>
        <w:keepNext/>
        <w:jc w:val="left"/>
        <w:rPr>
          <w:b w:val="0"/>
          <w:color w:val="000000"/>
        </w:rPr>
      </w:pPr>
      <w:r>
        <w:rPr>
          <w:b w:val="0"/>
          <w:color w:val="000000"/>
        </w:rPr>
        <w:drawing>
          <wp:inline distT="0" distB="0" distL="114300" distR="114300">
            <wp:extent cx="5429885" cy="3238500"/>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26"/>
                    <a:stretch>
                      <a:fillRect/>
                    </a:stretch>
                  </pic:blipFill>
                  <pic:spPr>
                    <a:xfrm>
                      <a:off x="0" y="0"/>
                      <a:ext cx="5430008" cy="3238952"/>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得分最低院系各项指标得分（与全校对比）</w:t>
      </w:r>
    </w:p>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36" w:name="_Toc256000022"/>
      <w:r>
        <w:rPr>
          <w:b/>
          <w:color w:val="000000"/>
        </w:rPr>
        <w:t>实践课,实验课,体育课,KCLB1MC</w:t>
      </w:r>
      <w:bookmarkEnd w:id="36"/>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2022-2023-1学期学生评教-实验实践课、体育课各院系、各指标得分详情如下表所示：</w:t>
      </w:r>
    </w:p>
    <w:p>
      <w:pPr>
        <w:pStyle w:val="164"/>
        <w:keepNext/>
        <w:numPr>
          <w:ilvl w:val="8"/>
          <w:numId w:val="15"/>
        </w:numPr>
        <w:spacing w:before="80" w:after="0" w:line="360" w:lineRule="auto"/>
        <w:ind w:left="420" w:right="0" w:hanging="420"/>
        <w:jc w:val="center"/>
        <w:outlineLvl w:val="9"/>
        <w:rPr>
          <w:b/>
          <w:color w:val="000000"/>
        </w:rPr>
      </w:pPr>
      <w:r>
        <w:rPr>
          <w:b/>
          <w:color w:val="000000"/>
        </w:rPr>
        <w:t>实践课,实验课,体育课,KCLB1MC问卷各院系各指标得分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57"/>
        <w:gridCol w:w="1147"/>
        <w:gridCol w:w="1147"/>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0"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22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总得分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课程目标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教学方法</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课程思政</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教学态度</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指导答疑</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考核合理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校平均分</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22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22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11.84</w:t>
            </w:r>
          </w:p>
        </w:tc>
      </w:tr>
    </w:tbl>
    <w:p>
      <w:pPr>
        <w:rPr>
          <w:b/>
          <w:color w:val="000000"/>
        </w:rPr>
      </w:pPr>
    </w:p>
    <w:p>
      <w:pPr>
        <w:pStyle w:val="164"/>
        <w:keepNext/>
        <w:numPr>
          <w:ilvl w:val="8"/>
          <w:numId w:val="15"/>
        </w:numPr>
        <w:spacing w:before="80" w:after="0" w:line="360" w:lineRule="auto"/>
        <w:ind w:left="420" w:right="0" w:hanging="420"/>
        <w:jc w:val="center"/>
        <w:outlineLvl w:val="9"/>
        <w:rPr>
          <w:b/>
          <w:color w:val="000000"/>
        </w:rPr>
      </w:pPr>
      <w:r>
        <w:rPr>
          <w:b/>
          <w:color w:val="000000"/>
        </w:rPr>
        <w:t>续 实践课,实验课,体育课,KCLB1MC问卷各院系各指标得分</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777"/>
        <w:gridCol w:w="266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院系名称</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总得分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能力素养提升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校平均分</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12.04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FF0000"/>
                <w:sz w:val="20"/>
              </w:rPr>
              <w:t>11.76</w:t>
            </w:r>
          </w:p>
        </w:tc>
      </w:tr>
    </w:tbl>
    <w:p>
      <w:pPr>
        <w:rPr>
          <w:b/>
          <w:color w:val="000000"/>
        </w:rPr>
      </w:pP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在本问卷中，环境科学与工程学院总得分最高，为100.0分。以下为环境科学与工程学院标准化后的得分和全校标准化得分在各个指标上的对比图。在指标层面，环境科学与工程学院对</w:t>
      </w:r>
      <w:r>
        <w:rPr>
          <w:b/>
          <w:bCs/>
          <w:color w:val="000000"/>
        </w:rPr>
        <w:t>课程推荐</w:t>
      </w:r>
      <w:r>
        <w:rPr>
          <w:b w:val="0"/>
          <w:color w:val="000000"/>
        </w:rPr>
        <w:t>方面的标准化得分高于全校标准化得分较多。</w:t>
      </w:r>
    </w:p>
    <w:p>
      <w:pPr>
        <w:keepNext/>
        <w:jc w:val="left"/>
        <w:rPr>
          <w:b w:val="0"/>
          <w:color w:val="000000"/>
        </w:rPr>
      </w:pPr>
      <w:r>
        <w:rPr>
          <w:b w:val="0"/>
          <w:color w:val="000000"/>
        </w:rPr>
        <w:drawing>
          <wp:inline distT="0" distB="0" distL="114300" distR="114300">
            <wp:extent cx="5429885" cy="3238500"/>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27"/>
                    <a:stretch>
                      <a:fillRect/>
                    </a:stretch>
                  </pic:blipFill>
                  <pic:spPr>
                    <a:xfrm>
                      <a:off x="0" y="0"/>
                      <a:ext cx="5430008" cy="3238952"/>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得分最高院系各项指标得分（与全校对比）</w:t>
      </w:r>
    </w:p>
    <w:p>
      <w:pPr>
        <w:rPr>
          <w:b/>
          <w:color w:val="000000"/>
        </w:rPr>
      </w:pPr>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在本问卷中，电子与信息工程学院总得分最低，为94.80分。以下为电子与信息工程学院标准化后的得分和全校标准化得分在各个指标上的对比图。在指标层面，电子与信息工程学院对</w:t>
      </w:r>
      <w:r>
        <w:rPr>
          <w:b/>
          <w:bCs/>
          <w:color w:val="000000"/>
        </w:rPr>
        <w:t>课程推荐</w:t>
      </w:r>
      <w:r>
        <w:rPr>
          <w:b w:val="0"/>
          <w:color w:val="000000"/>
        </w:rPr>
        <w:t>方面的标准化得分低于全校标准化得分较多。</w:t>
      </w:r>
    </w:p>
    <w:p>
      <w:pPr>
        <w:keepNext/>
        <w:jc w:val="left"/>
        <w:rPr>
          <w:b w:val="0"/>
          <w:color w:val="000000"/>
        </w:rPr>
      </w:pPr>
      <w:r>
        <w:rPr>
          <w:b w:val="0"/>
          <w:color w:val="000000"/>
        </w:rPr>
        <w:drawing>
          <wp:inline distT="0" distB="0" distL="114300" distR="114300">
            <wp:extent cx="5429885" cy="3238500"/>
            <wp:effectExtent l="0" t="0" r="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28"/>
                    <a:stretch>
                      <a:fillRect/>
                    </a:stretch>
                  </pic:blipFill>
                  <pic:spPr>
                    <a:xfrm>
                      <a:off x="0" y="0"/>
                      <a:ext cx="5430008" cy="3238952"/>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得分最低院系各项指标得分（与全校对比）</w:t>
      </w:r>
    </w:p>
    <w:p>
      <w:pPr>
        <w:rPr>
          <w:b/>
          <w:color w:val="000000"/>
        </w:rPr>
      </w:pPr>
    </w:p>
    <w:p>
      <w:pPr>
        <w:pStyle w:val="158"/>
        <w:keepNext w:val="0"/>
        <w:numPr>
          <w:ilvl w:val="1"/>
          <w:numId w:val="12"/>
        </w:numPr>
        <w:spacing w:before="0" w:after="0" w:line="360" w:lineRule="auto"/>
        <w:ind w:left="0" w:right="0" w:firstLine="0"/>
        <w:jc w:val="center"/>
        <w:outlineLvl w:val="0"/>
        <w:rPr>
          <w:b/>
          <w:color w:val="003D9B"/>
        </w:rPr>
      </w:pPr>
      <w:r>
        <w:rPr>
          <w:b/>
          <w:color w:val="000000"/>
        </w:rPr>
        <w:br w:type="page"/>
      </w:r>
      <w:bookmarkStart w:id="37" w:name="_Toc256000023"/>
      <w:r>
        <w:rPr>
          <w:b/>
          <w:color w:val="003D9B"/>
        </w:rPr>
        <w:t>专业分析</w:t>
      </w:r>
      <w:bookmarkEnd w:id="37"/>
    </w:p>
    <w:p>
      <w:pPr>
        <w:pStyle w:val="159"/>
        <w:keepNext/>
        <w:numPr>
          <w:ilvl w:val="2"/>
          <w:numId w:val="12"/>
        </w:numPr>
        <w:spacing w:before="360" w:after="120" w:line="360" w:lineRule="auto"/>
        <w:ind w:left="0" w:right="0" w:firstLine="0"/>
        <w:jc w:val="left"/>
        <w:outlineLvl w:val="1"/>
        <w:rPr>
          <w:b/>
          <w:color w:val="003D9B"/>
        </w:rPr>
      </w:pPr>
      <w:bookmarkStart w:id="38" w:name="_Toc256000024"/>
      <w:r>
        <w:rPr>
          <w:b/>
          <w:color w:val="003D9B"/>
        </w:rPr>
        <w:t>全校各专业评教得分排名</w:t>
      </w:r>
      <w:bookmarkEnd w:id="38"/>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共有70个专业参与了本次评教，各专业评教得分如下表所示，由表可知：数据科学与大数据技术专业的评教得分最高，为99.05分，所属院系为计算机科学与技术学院，人工智能专业的评教得分最低，为96.78分，所属院系为人工智能学院。</w:t>
      </w:r>
    </w:p>
    <w:p>
      <w:pPr>
        <w:pStyle w:val="164"/>
        <w:keepNext/>
        <w:numPr>
          <w:ilvl w:val="8"/>
          <w:numId w:val="16"/>
        </w:numPr>
        <w:spacing w:before="80" w:after="0" w:line="360" w:lineRule="auto"/>
        <w:ind w:left="420" w:right="0" w:hanging="420"/>
        <w:jc w:val="center"/>
        <w:outlineLvl w:val="9"/>
        <w:rPr>
          <w:b/>
          <w:color w:val="000000"/>
        </w:rPr>
      </w:pPr>
      <w:r>
        <w:rPr>
          <w:b/>
          <w:color w:val="000000"/>
        </w:rPr>
        <w:t>全校各专业评教得分排名</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932"/>
        <w:gridCol w:w="1933"/>
        <w:gridCol w:w="2319"/>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专业名称</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专业代码</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专业所属院系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专业标签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得分较高的专业</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数据科学与大数据技术</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080910T</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自动化</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080801z</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数学与应用数学</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070101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数学类</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0701</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化学生物学</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070303T</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高分子材料与工程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080407</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表演</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130301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日语</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050207</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信息管理与信息系统（中外）</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120102H</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机械电子工程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080204-010120</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复合材料与工程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080408</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信息管理与信息系统</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120102</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无机非金属材料工程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080406</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信息与计算科学</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070102</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工商管理类</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1202</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会计学</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120203K</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民族预科</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000000</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党委学生工作部（党委研究生工作部、学生处）</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应用化学</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070302C</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080201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080401</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服装设计与工程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081602</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应用统计学</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071202</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智能制造工程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080213T</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得分较低的专业</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生物医学工程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082601</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工艺美术</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130507</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080901</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050201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030101K</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应用化学</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070302</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网络工程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080903</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公共事业管理</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120401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视觉传达设计</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130502</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非织造材料与工程</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081603T</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电子信息工程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080701</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自动化</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080801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智能医学工程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101011T</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数据科学与大数据技术</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080910T-01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广播电视编导</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130305</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经济学类</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0201</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服装与服饰设计</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130505</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广告学</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050303</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飞行器制造工程</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082003</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应用物理学</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070202</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080717T</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w:t>
            </w:r>
          </w:p>
        </w:tc>
      </w:tr>
    </w:tbl>
    <w:p>
      <w:pPr>
        <w:rPr>
          <w:b/>
          <w:color w:val="000000"/>
        </w:rPr>
      </w:pPr>
    </w:p>
    <w:p>
      <w:pPr>
        <w:pStyle w:val="158"/>
        <w:keepNext w:val="0"/>
        <w:numPr>
          <w:ilvl w:val="1"/>
          <w:numId w:val="12"/>
        </w:numPr>
        <w:spacing w:before="0" w:after="0" w:line="360" w:lineRule="auto"/>
        <w:ind w:left="0" w:right="0" w:firstLine="0"/>
        <w:jc w:val="center"/>
        <w:outlineLvl w:val="0"/>
        <w:rPr>
          <w:b/>
          <w:color w:val="003D9B"/>
        </w:rPr>
      </w:pPr>
      <w:r>
        <w:rPr>
          <w:b/>
          <w:color w:val="000000"/>
        </w:rPr>
        <w:br w:type="page"/>
      </w:r>
      <w:bookmarkStart w:id="39" w:name="_Toc256000025"/>
      <w:r>
        <w:rPr>
          <w:b/>
          <w:color w:val="003D9B"/>
        </w:rPr>
        <w:t>影响因素分析</w:t>
      </w:r>
      <w:bookmarkEnd w:id="39"/>
    </w:p>
    <w:p>
      <w:pPr>
        <w:pStyle w:val="159"/>
        <w:keepNext w:val="0"/>
        <w:numPr>
          <w:ilvl w:val="2"/>
          <w:numId w:val="12"/>
        </w:numPr>
        <w:spacing w:before="360" w:after="120" w:line="360" w:lineRule="auto"/>
        <w:ind w:left="0" w:right="0" w:firstLine="0"/>
        <w:jc w:val="left"/>
        <w:outlineLvl w:val="1"/>
        <w:rPr>
          <w:b/>
          <w:color w:val="003D9B"/>
        </w:rPr>
      </w:pPr>
      <w:bookmarkStart w:id="40" w:name="_Toc256000026"/>
      <w:r>
        <w:rPr>
          <w:b/>
          <w:color w:val="003D9B"/>
        </w:rPr>
        <w:t>课程因素</w:t>
      </w:r>
      <w:bookmarkEnd w:id="40"/>
    </w:p>
    <w:p>
      <w:pPr>
        <w:pStyle w:val="160"/>
        <w:keepNext/>
        <w:numPr>
          <w:ilvl w:val="3"/>
          <w:numId w:val="12"/>
        </w:numPr>
        <w:spacing w:before="0" w:after="0" w:line="360" w:lineRule="auto"/>
        <w:ind w:left="420" w:right="0" w:hanging="420"/>
        <w:jc w:val="left"/>
        <w:outlineLvl w:val="2"/>
        <w:rPr>
          <w:b/>
          <w:color w:val="000000"/>
        </w:rPr>
      </w:pPr>
      <w:bookmarkStart w:id="41" w:name="_Toc256000027"/>
      <w:r>
        <w:rPr>
          <w:b/>
          <w:color w:val="000000"/>
        </w:rPr>
        <w:t>课程类型</w:t>
      </w:r>
      <w:bookmarkEnd w:id="41"/>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不同课程类型平均得分见下图：</w:t>
      </w:r>
    </w:p>
    <w:p>
      <w:pPr>
        <w:keepNext/>
        <w:jc w:val="left"/>
        <w:rPr>
          <w:b w:val="0"/>
          <w:color w:val="000000"/>
        </w:rPr>
      </w:pPr>
      <w:r>
        <w:rPr>
          <w:b w:val="0"/>
          <w:color w:val="000000"/>
        </w:rPr>
        <w:drawing>
          <wp:inline distT="0" distB="0" distL="114300" distR="114300">
            <wp:extent cx="5429885" cy="1762125"/>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29"/>
                    <a:stretch>
                      <a:fillRect/>
                    </a:stretch>
                  </pic:blipFill>
                  <pic:spPr>
                    <a:xfrm>
                      <a:off x="0" y="0"/>
                      <a:ext cx="5430008" cy="1762371"/>
                    </a:xfrm>
                    <a:prstGeom prst="rect">
                      <a:avLst/>
                    </a:prstGeom>
                  </pic:spPr>
                </pic:pic>
              </a:graphicData>
            </a:graphic>
          </wp:inline>
        </w:drawing>
      </w:r>
    </w:p>
    <w:p>
      <w:pPr>
        <w:pStyle w:val="164"/>
        <w:keepNext w:val="0"/>
        <w:numPr>
          <w:ilvl w:val="7"/>
          <w:numId w:val="12"/>
        </w:numPr>
        <w:spacing w:before="80" w:after="0" w:line="360" w:lineRule="auto"/>
        <w:ind w:left="420" w:right="0" w:hanging="420"/>
        <w:jc w:val="center"/>
        <w:outlineLvl w:val="9"/>
        <w:rPr>
          <w:b/>
          <w:color w:val="000000"/>
        </w:rPr>
      </w:pPr>
      <w:r>
        <w:rPr>
          <w:b/>
          <w:color w:val="000000"/>
        </w:rPr>
        <w:t>课程类型</w:t>
      </w:r>
    </w:p>
    <w:p>
      <w:pPr>
        <w:rPr>
          <w:b/>
          <w:color w:val="000000"/>
        </w:rPr>
      </w:pPr>
    </w:p>
    <w:p>
      <w:pPr>
        <w:pStyle w:val="160"/>
        <w:keepNext/>
        <w:numPr>
          <w:ilvl w:val="3"/>
          <w:numId w:val="12"/>
        </w:numPr>
        <w:spacing w:before="0" w:after="0" w:line="360" w:lineRule="auto"/>
        <w:ind w:left="420" w:right="0" w:hanging="420"/>
        <w:jc w:val="left"/>
        <w:outlineLvl w:val="2"/>
        <w:rPr>
          <w:b/>
          <w:color w:val="000000"/>
        </w:rPr>
      </w:pPr>
      <w:bookmarkStart w:id="42" w:name="_Toc256000028"/>
      <w:r>
        <w:rPr>
          <w:b/>
          <w:color w:val="000000"/>
        </w:rPr>
        <w:t>班级规模</w:t>
      </w:r>
      <w:bookmarkEnd w:id="42"/>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本次共有2576个教学班参与了评教，不同班级规模的数量占比与评教得分见表格：</w:t>
      </w:r>
    </w:p>
    <w:p>
      <w:pPr>
        <w:pStyle w:val="164"/>
        <w:keepNext/>
        <w:numPr>
          <w:ilvl w:val="8"/>
          <w:numId w:val="17"/>
        </w:numPr>
        <w:spacing w:before="80" w:after="0" w:line="360" w:lineRule="auto"/>
        <w:ind w:left="420" w:right="0" w:hanging="420"/>
        <w:jc w:val="center"/>
        <w:outlineLvl w:val="9"/>
        <w:rPr>
          <w:b/>
          <w:color w:val="000000"/>
        </w:rPr>
      </w:pPr>
      <w:r>
        <w:rPr>
          <w:b/>
          <w:color w:val="000000"/>
        </w:rPr>
        <w:t>班级规模</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668"/>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教学班规模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被评教学班数</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占比(%)</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30人及以下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31-60人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41.46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61-90人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91-120人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121人及以上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97.77</w:t>
            </w:r>
          </w:p>
        </w:tc>
      </w:tr>
    </w:tbl>
    <w:p>
      <w:pPr>
        <w:rPr>
          <w:b/>
          <w:color w:val="000000"/>
        </w:rPr>
      </w:pPr>
    </w:p>
    <w:p>
      <w:pPr>
        <w:pStyle w:val="159"/>
        <w:keepNext w:val="0"/>
        <w:numPr>
          <w:ilvl w:val="2"/>
          <w:numId w:val="12"/>
        </w:numPr>
        <w:spacing w:before="360" w:after="120" w:line="360" w:lineRule="auto"/>
        <w:ind w:left="0" w:right="0" w:firstLine="0"/>
        <w:jc w:val="left"/>
        <w:outlineLvl w:val="1"/>
        <w:rPr>
          <w:b/>
          <w:color w:val="003D9B"/>
        </w:rPr>
      </w:pPr>
      <w:bookmarkStart w:id="43" w:name="_Toc256000029"/>
      <w:r>
        <w:rPr>
          <w:b/>
          <w:color w:val="003D9B"/>
        </w:rPr>
        <w:t>学生因素</w:t>
      </w:r>
      <w:bookmarkEnd w:id="43"/>
    </w:p>
    <w:p>
      <w:pPr>
        <w:pStyle w:val="160"/>
        <w:keepNext/>
        <w:numPr>
          <w:ilvl w:val="3"/>
          <w:numId w:val="12"/>
        </w:numPr>
        <w:spacing w:before="0" w:after="0" w:line="360" w:lineRule="auto"/>
        <w:ind w:left="420" w:right="0" w:hanging="420"/>
        <w:jc w:val="left"/>
        <w:outlineLvl w:val="2"/>
        <w:rPr>
          <w:b/>
          <w:color w:val="000000"/>
        </w:rPr>
      </w:pPr>
      <w:bookmarkStart w:id="44" w:name="_Toc256000030"/>
      <w:r>
        <w:rPr>
          <w:b/>
          <w:color w:val="000000"/>
        </w:rPr>
        <w:t>学生年级</w:t>
      </w:r>
      <w:bookmarkEnd w:id="44"/>
    </w:p>
    <w:p>
      <w:pPr>
        <w:pStyle w:val="165"/>
        <w:keepNext/>
        <w:widowControl/>
        <w:kinsoku/>
        <w:wordWrap/>
        <w:overflowPunct/>
        <w:autoSpaceDE/>
        <w:autoSpaceDN/>
        <w:spacing w:before="0" w:after="0" w:line="360" w:lineRule="auto"/>
        <w:ind w:left="0" w:right="0" w:firstLine="420"/>
        <w:jc w:val="both"/>
        <w:outlineLvl w:val="9"/>
        <w:rPr>
          <w:b w:val="0"/>
          <w:color w:val="000000"/>
        </w:rPr>
      </w:pPr>
      <w:r>
        <w:rPr>
          <w:b w:val="0"/>
          <w:color w:val="000000"/>
        </w:rPr>
        <w:t>不同年级学生平均得分见下表：</w:t>
      </w:r>
    </w:p>
    <w:p>
      <w:pPr>
        <w:pStyle w:val="164"/>
        <w:keepNext/>
        <w:numPr>
          <w:ilvl w:val="8"/>
          <w:numId w:val="17"/>
        </w:numPr>
        <w:spacing w:before="80" w:after="0" w:line="360" w:lineRule="auto"/>
        <w:ind w:left="420" w:right="0" w:hanging="420"/>
        <w:jc w:val="center"/>
        <w:outlineLvl w:val="9"/>
        <w:rPr>
          <w:b/>
          <w:color w:val="000000"/>
        </w:rPr>
      </w:pPr>
      <w:r>
        <w:rPr>
          <w:b/>
          <w:color w:val="000000"/>
        </w:rPr>
        <w:t>学生年级</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96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学生年级</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评价人数</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2019级</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3598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2020级</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2021级</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4240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2022级</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3985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98.03</w:t>
            </w:r>
          </w:p>
        </w:tc>
      </w:tr>
    </w:tbl>
    <w:p>
      <w:pPr>
        <w:rPr>
          <w:b/>
          <w:color w:val="000000"/>
        </w:rPr>
        <w:sectPr>
          <w:headerReference r:id="rId9" w:type="default"/>
          <w:footerReference r:id="rId11" w:type="default"/>
          <w:headerReference r:id="rId10" w:type="even"/>
          <w:footerReference r:id="rId12" w:type="even"/>
          <w:footnotePr>
            <w:numRestart w:val="eachPage"/>
          </w:footnotePr>
          <w:type w:val="continuous"/>
          <w:pgSz w:w="11906" w:h="16838"/>
          <w:pgMar w:top="1985" w:right="1531" w:bottom="1701" w:left="1701" w:header="964" w:footer="851" w:gutter="0"/>
          <w:pgNumType w:start="1"/>
          <w:cols w:space="720" w:num="1"/>
          <w:docGrid w:linePitch="312" w:charSpace="0"/>
        </w:sectPr>
      </w:pPr>
    </w:p>
    <w:p>
      <w:pPr>
        <w:pStyle w:val="158"/>
        <w:keepNext w:val="0"/>
        <w:numPr>
          <w:ilvl w:val="0"/>
          <w:numId w:val="0"/>
        </w:numPr>
        <w:spacing w:before="0" w:after="0" w:line="360" w:lineRule="auto"/>
        <w:ind w:left="0" w:right="0" w:firstLine="0"/>
        <w:jc w:val="center"/>
        <w:outlineLvl w:val="0"/>
        <w:rPr>
          <w:b/>
          <w:color w:val="003D9B"/>
        </w:rPr>
      </w:pPr>
      <w:bookmarkStart w:id="45" w:name="_Toc256000031"/>
      <w:r>
        <w:rPr>
          <w:b/>
          <w:color w:val="003D9B"/>
        </w:rPr>
        <w:t>详细数据附表</w:t>
      </w:r>
      <w:bookmarkEnd w:id="45"/>
    </w:p>
    <w:p>
      <w:pPr>
        <w:pStyle w:val="159"/>
        <w:keepNext w:val="0"/>
        <w:numPr>
          <w:ilvl w:val="0"/>
          <w:numId w:val="0"/>
        </w:numPr>
        <w:spacing w:before="360" w:after="120" w:line="360" w:lineRule="auto"/>
        <w:ind w:left="0" w:right="0" w:firstLine="0"/>
        <w:jc w:val="left"/>
        <w:outlineLvl w:val="1"/>
        <w:rPr>
          <w:b/>
          <w:color w:val="003D9B"/>
        </w:rPr>
      </w:pPr>
      <w:bookmarkStart w:id="46" w:name="_Toc256000032"/>
      <w:r>
        <w:rPr>
          <w:b/>
          <w:color w:val="003D9B"/>
        </w:rPr>
        <w:t>附表1 各院系课程教师排名</w:t>
      </w:r>
      <w:bookmarkEnd w:id="46"/>
    </w:p>
    <w:p>
      <w:pPr>
        <w:pStyle w:val="160"/>
        <w:keepNext/>
        <w:numPr>
          <w:ilvl w:val="0"/>
          <w:numId w:val="0"/>
        </w:numPr>
        <w:spacing w:before="0" w:after="0" w:line="360" w:lineRule="auto"/>
        <w:ind w:left="420" w:right="0" w:hanging="420"/>
        <w:jc w:val="left"/>
        <w:outlineLvl w:val="9"/>
        <w:rPr>
          <w:b/>
          <w:color w:val="000000"/>
        </w:rPr>
      </w:pPr>
      <w:r>
        <w:rPr>
          <w:b/>
          <w:color w:val="000000"/>
        </w:rPr>
        <w:t>材料科学与工程学院: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337"/>
        <w:gridCol w:w="1338"/>
        <w:gridCol w:w="891"/>
        <w:gridCol w:w="1338"/>
        <w:gridCol w:w="1338"/>
        <w:gridCol w:w="891"/>
        <w:gridCol w:w="891"/>
        <w:gridCol w:w="1338"/>
        <w:gridCol w:w="89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高分子物理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赵莉芝</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功能高分子</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10230402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赵军强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高分子物理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付维贵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高分子物理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苏峻峰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化纤工艺学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丁长坤</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化纤工艺学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金欣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专业英语与文献检索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10240041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包晨露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高分子化学及物理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张青松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1610/1990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材料科学基础（下）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10235483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梁小平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1640/1990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高分子化学及物理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刘冬青</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1643/1990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材料科学基础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10210123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张萌萌</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电化学测试方法与技术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10210073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张萌萌</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化纤工艺学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10230082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陈英波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1755/1990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生物化学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10232014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1765/1990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电气工程学院: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DSP原理及应用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10420432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王志强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微机原理及应用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10410220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15310001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周启文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20219002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607/1990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嵌入式系统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10490105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55.06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电力工程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10490055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周湛清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10420283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刘雪莉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20054007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电器学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李龙女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957/1990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15310001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张诗婕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20199006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电机学（下）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李新旻</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92.98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电机学（下）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郭丽艳</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79.66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10420021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张博雯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电器学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朱高嘉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1242/1990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10420283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81.90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电力系统稳态分析</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李龙女</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10420021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赵丽霞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电机学（下）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王慧敏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供配电技术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10420263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刘雪莉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20054007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电气测量技术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10420352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谷鑫</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20100074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电力工程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10490055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袁臣虎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高级语言程序设计（C）</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15320003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孙醒涛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20090098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工程设计与管理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高圣伟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89.38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电力工程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10490055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丁丽娅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68.48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电气工程及其自动化专业外语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10420342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蔡燕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19850030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1755/1990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微机原理及应用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10410220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刘近贞</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电力系统稳态分析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10420113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肖朝霞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1912/1990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电子与信息工程学院: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1257"/>
        <w:gridCol w:w="837"/>
        <w:gridCol w:w="1257"/>
        <w:gridCol w:w="1257"/>
        <w:gridCol w:w="837"/>
        <w:gridCol w:w="837"/>
        <w:gridCol w:w="1257"/>
        <w:gridCol w:w="8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传感技术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10951212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王莎莎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20090064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68.75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电子器件封装与可靠性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10951302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张建新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云计算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10931202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张立震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模拟电子技术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10440132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苏丽华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电工及电子技术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10440032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10440063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黄琦兰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20030110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优化理论与方法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10931242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李光旭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通信原理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10921024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邢林海</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20040104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专业概论（电科）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牛萍娟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电工及电子技术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10440043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MATLAB工程计算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10931062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刘丽杰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电子系统设计与创新实践2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10944023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张诚</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20079001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微电子技术创新与实践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10951222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陈力颖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半导体物理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10951043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赵传阵</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94.96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10440063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尹海欣</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高级语言程序设计（C）</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10991133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杨亚楠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95.08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数字信号处理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10991195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龙帮强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电子系统设计与创新实践2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10944023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厉振宇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93.37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电子系统设计与创新实践2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10944023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荣锋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电子系统设计与创新实践2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10944023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20119007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81.98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1981/1990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纺织科学与工程学院: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1257"/>
        <w:gridCol w:w="837"/>
        <w:gridCol w:w="1257"/>
        <w:gridCol w:w="1257"/>
        <w:gridCol w:w="837"/>
        <w:gridCol w:w="837"/>
        <w:gridCol w:w="1257"/>
        <w:gridCol w:w="8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纺纱原理Ⅲ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赵立环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20100071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非织造设备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10160623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邓辉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20090009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非织造原理Ⅰ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10160594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刘亚</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数据分析与软件应用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10151092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郑振荣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20100018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外贸英语听说</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10140512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闫静</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纺织专业英语Ⅰ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闫静</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国际贸易与实务（双语）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10140502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季益萍</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国际化管理体系</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10111192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夏兆鹏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织物结构与设计Ⅱ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裴晓园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高新染整技术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10150622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朱若英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20030069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专业概论（慕课）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10112431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王建坤</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1816/1990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纺织新材料及其应用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10112322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吴晓青</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19940013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纺织新材料及其应用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10112322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鞠敬鸽</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非织造化学基础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10160604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石海婷</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纺织专业英语Ⅰ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李辉芹</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纺纱原理Ⅲ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张美玲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非织造布专业外语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10160132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织物结构与设计Ⅱ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10113093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赵健</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非织造布专业外语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10160132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计算机图像处理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10113322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郑天勇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纺织科学与工程学院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1989/1990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法学院（知识产权学院）: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975"/>
        <w:gridCol w:w="1186"/>
        <w:gridCol w:w="789"/>
        <w:gridCol w:w="1185"/>
        <w:gridCol w:w="1974"/>
        <w:gridCol w:w="789"/>
        <w:gridCol w:w="789"/>
        <w:gridCol w:w="1185"/>
        <w:gridCol w:w="78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海商法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11020492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陈虹雯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19880032</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劳动与社会保障法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11020323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高建东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20170024</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刑法（辅修）</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72625033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童策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20200014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民法（1）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12610014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李享</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20210054</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231/1990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商法（辅修）</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72625093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薛智胜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20010086</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刑法分论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12610034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刘向东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19860033</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大学生创业法律概论（慕课）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01010882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高建东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20170024</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法学论文写作S</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12610112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付大学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20170053</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法学院（知识产权学院）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1766/1990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工程教学实习训练中心:</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1257"/>
        <w:gridCol w:w="837"/>
        <w:gridCol w:w="1257"/>
        <w:gridCol w:w="1257"/>
        <w:gridCol w:w="837"/>
        <w:gridCol w:w="837"/>
        <w:gridCol w:w="1257"/>
        <w:gridCol w:w="8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C语言程序设计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12140163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李凤荣</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20010037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信息技术与计算思维导论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12100062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何澎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20020074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C语言程序设计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12140163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信息技术与计算思维导论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12100062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马春侠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20000033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83.45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C语言程序设计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12140163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刘晶</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1708/1990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信息技术与计算思维导论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12100062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刘剑云</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20000007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电工实践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13520012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李春婵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20149024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电工电子实践</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13520332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20169007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1911/1990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航空航天学院: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成洪川</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20210064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杜晓刚</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飞行器零件加工与成型工艺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理论力学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10330283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葛根</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20110042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工程力学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10330124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阮江涛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85.71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工程力学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10330124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肖霞</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355/1990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工程力学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10330124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邢静忠</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航空航天材料应用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488/1990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董九志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591/1990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航空航天类课程设计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杨瑞梁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591/1990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理论力学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10330283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阮江涛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623/1990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工程力学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10330124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工程力学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10330192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魏志全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15111001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成洪川</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飞行器装配工艺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杨瑞梁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1404/1990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理论力学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10330283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邢静忠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15111001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董九志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飞行器零件加工与成型工艺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15110012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李京阳</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1969/1990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环境科学与工程学院: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437"/>
        <w:gridCol w:w="1220"/>
        <w:gridCol w:w="813"/>
        <w:gridCol w:w="1220"/>
        <w:gridCol w:w="1220"/>
        <w:gridCol w:w="813"/>
        <w:gridCol w:w="813"/>
        <w:gridCol w:w="1220"/>
        <w:gridCol w:w="8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环境工程技术发展与实践（企业课程）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11515971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马聪</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工程造价</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10644112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环境微生物基础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11511194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刘宏宇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环境微生物基础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11511194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李丽颖</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20080045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环境工程导论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11510181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70.93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1408/1990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遥感基础与应用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13623142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于淑玲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89.66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1509/1990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工程流体力学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11510653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任悦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20064003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地理信息系统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13623152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88.71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1940/1990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化学工程与技术学院: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437"/>
        <w:gridCol w:w="1220"/>
        <w:gridCol w:w="813"/>
        <w:gridCol w:w="1220"/>
        <w:gridCol w:w="1220"/>
        <w:gridCol w:w="813"/>
        <w:gridCol w:w="813"/>
        <w:gridCol w:w="1220"/>
        <w:gridCol w:w="8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化工原理（四）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11523043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化工原理（四）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11523043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郭玉高</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制药工程学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11541302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张慧春</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化工清洁生产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11529212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曹占平</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20040105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化工工艺学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11521052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马爱静</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化工原理（二下）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11523023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卢素敏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化工原理（一下）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11523024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张庆印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食品安全与日常饮食（慕课）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01510081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杨林</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郑春明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认识实习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11520901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20060099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92.08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张政清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《中药化学》（慕课）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01510142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于子钧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1814/1990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化工计算机技术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11529102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卞希慧</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制药工程前沿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11549041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潘杰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化学工程与技术学院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95.74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1871/1990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化学学院: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062"/>
        <w:gridCol w:w="1595"/>
        <w:gridCol w:w="1596"/>
        <w:gridCol w:w="1063"/>
        <w:gridCol w:w="1063"/>
        <w:gridCol w:w="1596"/>
        <w:gridCol w:w="106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沈浏鎏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15200034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实用化妆品化学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05200012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李楠</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分析化学（一）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高分子化学及物理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15200073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胡克苓</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249/1990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生物有机化学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15200182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高偲嘉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249/1990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李淑兰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分析化学（一）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高偲嘉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细胞生物学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15200043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刘玉娇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393/1990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药物化学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15200112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刘玉娇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431/1990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分析化学（一）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郭亚肖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刘丹</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612/1990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分析化学（一）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齐东来</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宋立民</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770/1990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11550115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曲玉宁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770/1990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王建祖</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环境科学与工程学院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864/1990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物理化学（一上）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贺晓凌</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935/1990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余建国</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20060045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曹春帅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严峰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11550115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安会琴</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11540023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刘丹</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有机化学实验（一）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沈浏鎏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85.39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分析化学（一）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夏军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1490/1990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无机化学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11540023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许金霞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11550045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于鹏飞</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物理化学（一上）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王丽丽</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90.91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有机化学实验（一）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王凤勤</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1779/1990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有机化学实验（一）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曹春帅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有机化学实验（一）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11550051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张建新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有机化学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11540044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潘世光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化学学院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1935/1990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经济与管理学院: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1257"/>
        <w:gridCol w:w="837"/>
        <w:gridCol w:w="1257"/>
        <w:gridCol w:w="1257"/>
        <w:gridCol w:w="837"/>
        <w:gridCol w:w="837"/>
        <w:gridCol w:w="1257"/>
        <w:gridCol w:w="8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商务分析写作1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10653313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朱玥</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商务分析写作2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10653323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朱玥</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市场营销学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11240123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邓蕊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公共工程项目管理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10633072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绩效管理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11230182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李志敏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人力资源规划与招聘</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11231172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刘丽荣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高级财务会计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11210123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李殿伟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审计实务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11222234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19880027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员工培训与开发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11230602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刘丽荣</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管理沟通</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11242082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刘建准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管理沟通</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11242082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孙欢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信用管理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11180282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王巍</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20080018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物流与供应链管理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薛祯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64.71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高级财务会计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11210123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孙娟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19874003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会计专业外语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11211503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贾玉辉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人力资源管理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11237112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刘丽荣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审计实务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11222234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闫淑芬</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19854006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管理学原理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11240013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王宏伟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成本管理会计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11222225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付景莉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西方经济学流派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11180792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中级财务会计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11211475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李殿伟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财务分析</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11222103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敖诗文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19900005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管理经济学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11242113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熊德勇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教育学原理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10630053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孙欢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金融市场学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11180182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郭子禾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1810/1990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中级财务会计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11211475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安文英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1812/1990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中级财务会计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11211475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强殿英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外贸口语**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11180652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黄伟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69.23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证券投资学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11180112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梁朝晖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20070005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劳动教育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10600051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张笑智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20189044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企业管理与技术经济分析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11240373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王宏达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创业基础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11243061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周印东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公共经济学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10631023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田洪阵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《资本论》选读</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11180402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唐家龙</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教育管理学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10633033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薛岩松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19840050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工程经济学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10620613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李作志</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20100066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企业管理与技术经济分析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11240373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郝剑峰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企业并购与重组</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11180222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郭子禾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中级微观经济学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11180322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郑忠华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经济学原理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11222123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郑忠华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多元统计分析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11180822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胡玉莹</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创业概论与实训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11210642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史容</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创业概论与实训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11210642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周印东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产业金融概论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11180101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郑忠华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中级微观经济学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11160073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郑忠华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经济与管理学院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1990/1990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计算机科学与技术学院: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1257"/>
        <w:gridCol w:w="837"/>
        <w:gridCol w:w="1257"/>
        <w:gridCol w:w="1257"/>
        <w:gridCol w:w="837"/>
        <w:gridCol w:w="837"/>
        <w:gridCol w:w="1257"/>
        <w:gridCol w:w="83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高级语言程序设计Ⅰ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11610113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尹慧</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动画设计稿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11652053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靳彦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79.49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高级语言程序设计Ⅰ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11610113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叶华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素描速写</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11651064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王明月</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20139016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专业概论与学业规划指导</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11629101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荣垂田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计算机组成原理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11614604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李媛媛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20050095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编译原理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11674503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崔光宇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软件工程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11614512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张晶</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Python程序设计入门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01610182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杨连贺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19890004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机器学习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11672503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知识图谱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11674512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赵晓非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电路与电子技术基础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11690324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虚拟现实交互设计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11654503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刘配团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20169014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91.66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计算机组成原理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11614604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董德义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19940004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86.86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1988/1990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机械工程学院: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437"/>
        <w:gridCol w:w="1220"/>
        <w:gridCol w:w="813"/>
        <w:gridCol w:w="1220"/>
        <w:gridCol w:w="1220"/>
        <w:gridCol w:w="813"/>
        <w:gridCol w:w="813"/>
        <w:gridCol w:w="1220"/>
        <w:gridCol w:w="8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机电系统创新实践</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10311281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杜宇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20149018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10310031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杨建成</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制造装备和过程自动化技术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10310963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蒋晓耕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机械制图（上）</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10330093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李斌</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87.37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互换性与技术测量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10311421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孟建军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工程制图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10310231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徐蔚</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工程制图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10330003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徐蔚</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20030010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机械制造装备设计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10310373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姜桂平</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机械装备造型与文化专题设计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10320193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段金娟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工程制图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10310231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李斌</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工程制图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10330003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陈晓霞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1794/1990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单片机原理及接口技术*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10340223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工业产品再设计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10320792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杨爱慧</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专业英语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10340232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20090093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70.83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产品拆装与设计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10320302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胡昌格</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10350161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桑宏强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20050061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数字电子技术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10312502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95.70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杨爱慧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视觉传达设计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10320542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胡昌格</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计算机辅助产品三维设计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10320173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陈永超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机械工程学院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73.68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1936/1990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控制科学与工程学院: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师五喜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20030096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自动化专业概论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张晓伟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446/1990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耿强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93.10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传感器与检测技术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纪越</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张晓伟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788/1990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陈奕梅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20050060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齐国元</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70.45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自动化专业概论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李红利</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10421072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张欣</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专业外语与科技论文写作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10410582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可编程控制器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10410382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李红利</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模式识别导论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10410592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田慧欣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自动化专业概论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贾兴丹</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工业控制网络与自动化管理技术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10410422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郭利进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20040059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1242/1990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周湛清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92.45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专业前沿课程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10410191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陈奕梅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20050060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1404/1990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可编程控制器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10410382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修春波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工业控制网络与自动化管理技术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10410422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付元建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1490/1990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专业前沿课程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10410191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罗菁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传感器与检测技术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熊慧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1564/1990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10421072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电力电子技术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10421072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李宝全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86.36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1640/1990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计算机控制技术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李丽雅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1643/1990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张国政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电气工程学院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1704/1990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自动控制原理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10410024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沙琳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习近平总书记关于科技创新的重要论述（自动化）</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10412001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修春波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传感器与检测技术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10410153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李金义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习近平总书记关于科技创新的重要论述（自动化）</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10412001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1907/1990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马克思主义学院: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437"/>
        <w:gridCol w:w="1220"/>
        <w:gridCol w:w="813"/>
        <w:gridCol w:w="1220"/>
        <w:gridCol w:w="1220"/>
        <w:gridCol w:w="813"/>
        <w:gridCol w:w="813"/>
        <w:gridCol w:w="1220"/>
        <w:gridCol w:w="8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51700011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樊春汝</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20209011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中国近现代史纲要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武民强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84.09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袁伟华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高莉娟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范甜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19984001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93.68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中国近现代史纲要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王立群</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82.68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中国近现代史纲要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郑洪民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思想道德与法治</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盛国荣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231/1990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中国近现代史纲要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裴庚辛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马克思主义的时代解读（尔雅）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01700121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聂丽琴</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266/1990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原平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266/1990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宋梅秋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樊春汝</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20209011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20109007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贾思宇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20119012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中共党史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王立群</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20109006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314/1990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王丽伟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中共党史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刘文英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中共党史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武民强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20130031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338/1990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中国近现代史纲要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罗艳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98.92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338/1990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范国华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20000023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赵义平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材料科学与工程学院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李坤</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刘孜勤</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20054013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1648/1990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鲍丽达</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1704/1990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闫凡雷</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红色经典影片与近现代中国发展（尔雅）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01700141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杜越</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19870026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张霞</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74.51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成玲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19950004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刘玉靖</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社会主义发展史（尔雅）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01700231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蔡普民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73.33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1790/1990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新中国史（尔雅）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01700211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李倩</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吕瑞林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杨永利</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马克思主义基本原理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蔡普民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形势与政策A3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11711062A3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安璐</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20119032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毛泽东思想和中国特色社会主义理论体系概论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朱旭光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20099029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中国道路（尔雅）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01700131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李艺炜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20149019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毛泽东思想和中国特色社会主义理论体系概论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徐保军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90.05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习近平新时代中国特色社会主义思想概论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11711153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徐保军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马克思主义学院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1974/1990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人工智能学院: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机器人控制技术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李云鹏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20220027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74.58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机器人控制技术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许雪</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20210078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408/1990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机器学习</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13813051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王书舟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系统工程导论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13816062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王红一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69.70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机器视觉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朱新军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728/1990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姚明辉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航空航天学院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828/1990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劳动教育</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13810021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李浩</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20189038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牛燕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机器学习与模式识别</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13813162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陈艺宁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13810031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熊慧</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控制科学与工程学院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13810031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许雪</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智能系统数字仿真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13816122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张荣华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1675/1990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计算机原理与嵌入式系统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13813122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陈艺宁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智能传感器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13813142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王红一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机器人导论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13816132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许雪</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通信与网络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13815061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吴启亮</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1857/1990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数值计算与最优化方法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13816112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吴启亮</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数字图像处理（*）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汤春明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通信与网络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13815061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牛燕</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数值计算与最优化方法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13816112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牛燕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人工智能学院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通信原理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13816142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郭翠娟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87.59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1985/1990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人文学院: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159"/>
        <w:gridCol w:w="1296"/>
        <w:gridCol w:w="863"/>
        <w:gridCol w:w="1297"/>
        <w:gridCol w:w="863"/>
        <w:gridCol w:w="863"/>
        <w:gridCol w:w="863"/>
        <w:gridCol w:w="1297"/>
        <w:gridCol w:w="86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从影视剧看先秦历史文化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00720082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王红霞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20220006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跨文化交际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10731932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日语课外阅读</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10730111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郭鸿</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新闻、社科翻译</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10732162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笔译实践（辅修）</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70752082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高天宇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综合英语3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10711134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20040087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综合英语3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10711134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朱卓</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广播电视新闻采访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11034033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姜小墨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20060034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大学英语三级(艺)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10720232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王坤</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20014009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86.60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高级日语1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韩春雷</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第二外国语（法语1）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10731054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舒丹</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20139023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中高级英语视听说</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10750022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朱丽巍</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20064005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英语阅读2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10711422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20040087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基础日语3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10730035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郭鸿</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摄影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11034373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20079007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大学英语一级（艺）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10721213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黄旭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20024005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68.16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普通话与口语交际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51000002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刘旻</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19970034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广播电视节目策划</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11030453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倪玲</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73.21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传播学理论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11030123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钟靖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高级日语3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272/1990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日本社会与文化</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10732232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272/1990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新闻学理论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11030003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大学英语一级（A）</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10721813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张秀军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94.07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课外读写实践1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10710311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张兴</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20089004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94.05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日语视听说3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10730141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王璐璐</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20050090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新媒体广告</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11080093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阮璋琼</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电视导演基础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11030233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冯丹阳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20050073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学术论文写作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10711413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马道山</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20050053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影视美术基础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11035012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董慧萍</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中国文学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11039383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吕堃</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摄影艺术与技术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01020662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20079007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80.81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1894/1990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英汉语言对比</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10714142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王治国</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计算机辅助翻译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10711321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张兴</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20089004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大学英语一级（A）</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10721813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董艳华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19940017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英语句法学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10714182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马道山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英语综合训练</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10711912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甘美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日语会话3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10730621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外教3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071003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82.35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94.52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课外英语听说实践2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10710221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外教1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071001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76.19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英语写作2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10712122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20090079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英语词汇学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10710412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20034002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93.42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实用职场英语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00720052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高天宇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80.95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893"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新媒体创新与运营</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11034142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纪诺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人文学院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92.97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1968/1990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软件学院: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69"/>
        <w:gridCol w:w="1186"/>
        <w:gridCol w:w="1185"/>
        <w:gridCol w:w="1185"/>
        <w:gridCol w:w="1185"/>
        <w:gridCol w:w="789"/>
        <w:gridCol w:w="789"/>
        <w:gridCol w:w="1185"/>
        <w:gridCol w:w="78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软件建模技术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11684522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马洁</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操作系统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11310503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王佳欣</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86.09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计算机网络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11330523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贺君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20000036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高级语言程序设计Ⅰ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11330103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陈香凝</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Linux系统（辅修）</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71340122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王瑞昆</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20109034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Oracle数据库管理与实战#</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11639503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李志强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11630311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赵占山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91.97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1794/1990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前沿网络理论与技术*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11644702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王金亮</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计算机网络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11330523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陈志</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1861/1990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数据库原理及应用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11310303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张铮</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网络空间安全专业概论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11360101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宋国治</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20100011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网络系统应用实习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11640704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外聘1304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130004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1941/1990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生命科学学院: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单片机原理及接口技术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东磊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20210069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226/1990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单片机原理及接口技术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卢钧胜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柔性电子与可穿戴技术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13912062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石霞飞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369/1990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人体解剖学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王瑶</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393/1990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Python语言程序设计及其医学应用</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13916142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施江程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90.48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98.66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468/1990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电路分析原理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13921064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关雪梅</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20130051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数据结构与数据库技术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13921043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施江程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89.17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554/1990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传感器与医学工程*</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13913012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陈瑞娟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90.91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612/1990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生物医用材料</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13916152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吴依璠</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623/1990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数字信号处理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13912024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刘彦北</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90.91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柔性电子与可穿戴技术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13922021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石霞飞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20210044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957/1990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Python语言程序设计及其医学应用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13916142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崔军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20130003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生命科学导论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吴依璠</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20190027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88.70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1107/1990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嵌入式系统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13921052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20050009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面向对象程序设计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13926012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耿磊</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87.72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郑羽</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20040007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88.60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1434/1990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单片机原理及接口技术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13911063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1569/1990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光生物学导论</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10960182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陈洪丽</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临床医学导论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13926042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20200003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82.98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1760/1990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医疗器械项目管理与法律法规C</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13912081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韦然</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生命科学学院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1983/1990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数学科学学院: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1337"/>
        <w:gridCol w:w="1338"/>
        <w:gridCol w:w="891"/>
        <w:gridCol w:w="1338"/>
        <w:gridCol w:w="1338"/>
        <w:gridCol w:w="891"/>
        <w:gridCol w:w="891"/>
        <w:gridCol w:w="1338"/>
        <w:gridCol w:w="891"/>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李红军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20030060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96.88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熊友兵</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20020048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80.49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郭风军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数学分析(1)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10810016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石洛宜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软件学院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朱新河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89.34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高等数学C(理三1)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10811156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陈雅颂</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95.24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数学分析(3)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10810036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颜晓琳</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20120045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尹逊武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20040028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85.44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高等数学（理三1）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方中山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数据库原理及应用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10860003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胡碧金</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概率论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10870014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郭永峰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解析几何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曹天庆</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20160030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统计计算与软件</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10871022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吴永军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98.25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95/1990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复变函数与积分变换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10811113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潘秀娟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1610/1990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高等数学（理三1）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10811056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马文兴</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95.80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96.91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1616/1990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吴雄华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Python语言程序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10860053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于伟</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20050114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96.70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1692/1990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概率论与数理统计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10811093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王剑魁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20140033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1711/1990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利息理论</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10871083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赵静</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1724/1990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数据采集方法课程设计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10850031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张立震</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电子与信息工程学院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95.73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1731/1990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概率论与数理统计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10811093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彭书英</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20050043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机器学习</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10850104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梁西银</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20090096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高等数学(理一1)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10811016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吴雄华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20040070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80.49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95.40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数据科学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10860063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于晓江</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算法分析与设计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10810003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岳军</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20210075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数学科学学院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93.04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91.73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1979/1990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天工创新学院: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1431"/>
        <w:gridCol w:w="953"/>
        <w:gridCol w:w="1430"/>
        <w:gridCol w:w="1430"/>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大学生领导力训练</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15500061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20100048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15500051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魏黎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20100048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天工创新学院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98.88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355/1990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工程伦理与工程应用文写作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15500042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王浩程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19860024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工程教学实习训练中心</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1320/1990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体育工作部: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953"/>
        <w:gridCol w:w="1430"/>
        <w:gridCol w:w="953"/>
        <w:gridCol w:w="1430"/>
        <w:gridCol w:w="953"/>
        <w:gridCol w:w="953"/>
        <w:gridCol w:w="953"/>
        <w:gridCol w:w="1430"/>
        <w:gridCol w:w="95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符新勇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梁爽</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20179001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97.22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99.54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吴宾</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20109032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赵爱民</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19980033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99.22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周校锋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214/1990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杨已茂</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20014007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97.06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99.11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潘荣辉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19880053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93.94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周龙</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20004004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87.65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289/1990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20209006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297/1990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杨名杨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20159006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64.29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符新勇</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19990043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83.67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杨明春</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19940010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许凤洪</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20109021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92.08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95.99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1842/1990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吕东亮</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95.67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1879/1990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羽毛球</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02230432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郑义辉</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20030023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1915/1990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12200031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朱剑权</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115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91.30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94.66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1939/1990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张嵬</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20129046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86.84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体育（一）</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12200011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朱剑权</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20129047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体育工作部</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1951/1990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物理科学与技术学院: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437"/>
        <w:gridCol w:w="1220"/>
        <w:gridCol w:w="813"/>
        <w:gridCol w:w="1220"/>
        <w:gridCol w:w="1220"/>
        <w:gridCol w:w="813"/>
        <w:gridCol w:w="813"/>
        <w:gridCol w:w="1220"/>
        <w:gridCol w:w="8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大学物理（理一2 机电信息类）</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13711324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惠娟利</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20010055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应用光学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10821364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逯力红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20110033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86.27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10821262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郭津博</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20150020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99.46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量子力学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10821294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闫学群</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64.41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模拟电子技术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10830013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宋振明</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20090067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158/1990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模拟电子技术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10830013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廖帮全</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20120066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85.96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1745/1990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习近平总书记关于科技创新的重要论述（应物）</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13732031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肖宁如</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20120032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76.92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96.05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1833/1990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电磁学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10820054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卢鹏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20120023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76.81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95.35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1906/1990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模拟电子技术</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10830013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刘晓东</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20080033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78.26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94.95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专业外语</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10821262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戚桢</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20070010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物理科学与技术学院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92.76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1972/1990</w:t>
            </w:r>
          </w:p>
        </w:tc>
      </w:tr>
    </w:tbl>
    <w:p>
      <w:pPr>
        <w:rPr>
          <w:b/>
          <w:color w:val="000000"/>
        </w:rPr>
      </w:pPr>
    </w:p>
    <w:p>
      <w:pPr>
        <w:pStyle w:val="160"/>
        <w:keepNext/>
        <w:numPr>
          <w:ilvl w:val="0"/>
          <w:numId w:val="0"/>
        </w:numPr>
        <w:spacing w:before="0" w:after="0" w:line="360" w:lineRule="auto"/>
        <w:ind w:left="420" w:right="0" w:hanging="420"/>
        <w:jc w:val="left"/>
        <w:outlineLvl w:val="9"/>
        <w:rPr>
          <w:b/>
          <w:color w:val="000000"/>
        </w:rPr>
      </w:pPr>
      <w:r>
        <w:rPr>
          <w:b/>
          <w:color w:val="000000"/>
        </w:rPr>
        <w:t>艺术学院:</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69"/>
        <w:gridCol w:w="1186"/>
        <w:gridCol w:w="1185"/>
        <w:gridCol w:w="1185"/>
        <w:gridCol w:w="1185"/>
        <w:gridCol w:w="789"/>
        <w:gridCol w:w="789"/>
        <w:gridCol w:w="1185"/>
        <w:gridCol w:w="78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93"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较高或较低</w:t>
            </w:r>
          </w:p>
        </w:tc>
        <w:tc>
          <w:tcPr>
            <w:tcW w:w="1071"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课程名称</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课程代码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授课教师</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教师代码</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教师院系</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应评人次</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已评人次</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参评率(%)</w:t>
            </w:r>
          </w:p>
        </w:tc>
        <w:tc>
          <w:tcPr>
            <w:tcW w:w="357"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得分</w:t>
            </w:r>
          </w:p>
        </w:tc>
        <w:tc>
          <w:tcPr>
            <w:tcW w:w="536" w:type="dxa"/>
            <w:tcBorders>
              <w:top w:val="single" w:color="D7D7D7" w:sz="6" w:space="0"/>
              <w:left w:val="single" w:color="D7D7D7" w:sz="6" w:space="0"/>
              <w:bottom w:val="single" w:color="D7D7D7" w:sz="6" w:space="0"/>
              <w:right w:val="single" w:color="D7D7D7" w:sz="6" w:space="0"/>
            </w:tcBorders>
            <w:shd w:val="clear" w:color="auto" w:fill="003D9C"/>
            <w:noWrap w:val="0"/>
            <w:tcMar>
              <w:top w:w="60" w:type="dxa"/>
              <w:bottom w:w="60" w:type="dxa"/>
            </w:tcMar>
            <w:vAlign w:val="center"/>
          </w:tcPr>
          <w:p>
            <w:pPr>
              <w:keepNext w:val="0"/>
              <w:widowControl/>
              <w:spacing w:line="240" w:lineRule="auto"/>
              <w:jc w:val="center"/>
              <w:rPr>
                <w:rFonts w:ascii="Calibri" w:hAnsi="Calibri" w:eastAsia="宋体" w:cs="宋体"/>
                <w:b/>
                <w:color w:val="FFFFFF"/>
                <w:sz w:val="20"/>
              </w:rPr>
            </w:pPr>
            <w:r>
              <w:rPr>
                <w:rFonts w:ascii="Calibri" w:hAnsi="Calibri" w:eastAsia="宋体" w:cs="宋体"/>
                <w:b/>
                <w:color w:val="FFFFFF"/>
                <w:sz w:val="20"/>
              </w:rPr>
              <w:t>全校排名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得分较高的课程教师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镜前造型</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10503613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可穿戴产品设计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10565002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朱学彬</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20079006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首饰设计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10520204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胡秀姝</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20180034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丝网印刷</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10544292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白廷阁</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19990017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100.0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专业英语</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10575242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贠今天</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20050038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广告公司标准运作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10536002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彭涌</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20010064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89.58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99.92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30/1990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产品展示设计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10566022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金彦秀</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20099010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服装电子商务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10510052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穆卉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20219044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产品概念设计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10565012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刘秀云</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19964001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88.89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设计心理学</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10564032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冯芬君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47/1990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服装对外贸易实务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10505002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外聘0501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050001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75.68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人物形象设计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10505013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林鑫</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20139006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76.32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99.83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50/1990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绿色可持续性设计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10565063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任成元</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20079017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77.78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99.77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室内外设计效果图表现技法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10570023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刘启明</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20170005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67.09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74/1990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壁画设计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10527004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宋莹</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19950030</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75.76</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产品交互设计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10567062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冯芬君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20060073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88.89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表演学</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10505053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刘娅</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62</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67.74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99.61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87/1990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得分较低的课程教师</w:t>
            </w: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图形创意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10584073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高立燕</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20054024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94.95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设计素描</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10541054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李俊霞</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20159015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30</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53.33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94.94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1928/1990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影视后期制作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10510132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邱莹</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计算机科学与技术学院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97.37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习近平总书记关于社会主义文化建设重要论述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10540301</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庞博</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20010065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75</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49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65.33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1949/1990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创意服装设计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10515023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徐娜</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面料塑形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10513133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郝小红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1959/1990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立体裁剪</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10516324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肖军</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19880021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71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92.21</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93.41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1961/1990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男装设计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10516002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李彤</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19974009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57</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93.39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图形创意</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10584073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许春元</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19964002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50</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93.2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1966/1990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品牌策划与设计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10586004</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外聘0508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050008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23</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82.61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92.89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产品交互设计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10567062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王维维</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66.67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92.5</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1973/1990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创意服装设计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10515023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郝小红</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20010025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19</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94.74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92.33</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三维数字化设计及成型技术</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10563013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王维维</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20099001</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39</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84.62</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91.82</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1977/1990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少数民族服饰</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10510342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孙静</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19890007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17</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94.44</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91.79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1978/1990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招贴设计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10585003</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任莉</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20014017</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37</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64.86</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90.34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1982/1990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信息设计</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10584012</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倪春洪</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20190035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38</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35</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92.11</w:t>
            </w:r>
          </w:p>
        </w:tc>
        <w:tc>
          <w:tcPr>
            <w:tcW w:w="357"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89.89</w:t>
            </w:r>
          </w:p>
        </w:tc>
        <w:tc>
          <w:tcPr>
            <w:tcW w:w="536" w:type="dxa"/>
            <w:tcBorders>
              <w:top w:val="single" w:color="D7D7D7" w:sz="6" w:space="0"/>
              <w:left w:val="single" w:color="D7D7D7" w:sz="6" w:space="0"/>
              <w:bottom w:val="single" w:color="D7D7D7" w:sz="6" w:space="0"/>
              <w:right w:val="single" w:color="D7D7D7" w:sz="6" w:space="0"/>
            </w:tcBorders>
            <w:shd w:val="clear" w:color="auto" w:fill="FFFFFF"/>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1984/1990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tc>
        <w:tc>
          <w:tcPr>
            <w:tcW w:w="1071"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品牌策划与设计</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10586004</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外聘0509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050009</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艺术学院</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25</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16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64</w:t>
            </w:r>
          </w:p>
        </w:tc>
        <w:tc>
          <w:tcPr>
            <w:tcW w:w="357"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center"/>
              <w:rPr>
                <w:rFonts w:ascii="Calibri" w:hAnsi="Calibri" w:eastAsia="宋体" w:cs="宋体"/>
                <w:b w:val="0"/>
                <w:color w:val="000000"/>
                <w:sz w:val="20"/>
              </w:rPr>
            </w:pPr>
            <w:r>
              <w:rPr>
                <w:rFonts w:ascii="Calibri" w:hAnsi="Calibri" w:eastAsia="宋体" w:cs="宋体"/>
                <w:b w:val="0"/>
                <w:color w:val="000000"/>
                <w:sz w:val="20"/>
              </w:rPr>
              <w:t>87.06</w:t>
            </w:r>
          </w:p>
        </w:tc>
        <w:tc>
          <w:tcPr>
            <w:tcW w:w="536" w:type="dxa"/>
            <w:tcBorders>
              <w:top w:val="single" w:color="D7D7D7" w:sz="6" w:space="0"/>
              <w:left w:val="single" w:color="D7D7D7" w:sz="6" w:space="0"/>
              <w:bottom w:val="single" w:color="D7D7D7" w:sz="6" w:space="0"/>
              <w:right w:val="single" w:color="D7D7D7" w:sz="6" w:space="0"/>
            </w:tcBorders>
            <w:shd w:val="clear" w:color="auto" w:fill="F8F8F8"/>
            <w:noWrap w:val="0"/>
            <w:tcMar>
              <w:top w:w="20" w:type="dxa"/>
              <w:bottom w:w="20" w:type="dxa"/>
            </w:tcMar>
            <w:vAlign w:val="center"/>
          </w:tcPr>
          <w:p>
            <w:pPr>
              <w:keepNext w:val="0"/>
              <w:widowControl/>
              <w:spacing w:line="240" w:lineRule="auto"/>
              <w:jc w:val="left"/>
              <w:rPr>
                <w:rFonts w:ascii="Calibri" w:hAnsi="Calibri" w:eastAsia="宋体" w:cs="宋体"/>
                <w:b w:val="0"/>
                <w:color w:val="000000"/>
                <w:sz w:val="20"/>
              </w:rPr>
            </w:pPr>
            <w:r>
              <w:rPr>
                <w:rFonts w:ascii="Calibri" w:hAnsi="Calibri" w:eastAsia="宋体" w:cs="宋体"/>
                <w:b w:val="0"/>
                <w:color w:val="000000"/>
                <w:sz w:val="20"/>
              </w:rPr>
              <w:t>1987/1990</w:t>
            </w:r>
          </w:p>
        </w:tc>
      </w:tr>
    </w:tbl>
    <w:p>
      <w:pPr>
        <w:rPr>
          <w:b/>
          <w:color w:val="000000"/>
        </w:rPr>
      </w:pPr>
    </w:p>
    <w:sectPr>
      <w:footnotePr>
        <w:numRestart w:val="eachPage"/>
      </w:footnotePr>
      <w:pgSz w:w="16838" w:h="11906" w:orient="landscape"/>
      <w:pgMar w:top="1985" w:right="1531" w:bottom="1701" w:left="1701" w:header="964"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宋体-方正超大字符集">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jc w:val="right"/>
      <w:rPr>
        <w:rFonts w:ascii="宋体" w:hAnsi="宋体" w:cs="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jc w:val="right"/>
      <w:rPr>
        <w:rFonts w:ascii="宋体" w:hAnsi="宋体" w:cs="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jc w:val="left"/>
      <w:rPr>
        <w:rFonts w:ascii="Calibri" w:hAnsi="Calibri" w:eastAsia="楷体" w:cs="楷体"/>
        <w:b/>
        <w:sz w:val="18"/>
      </w:rPr>
    </w:pPr>
    <w:r>
      <w:rPr>
        <w:rFonts w:ascii="Calibri" w:hAnsi="Calibri" w:eastAsia="楷体" w:cs="楷体"/>
        <w:b/>
        <w:sz w:val="18"/>
      </w:rPr>
      <w:t>声明</w:t>
    </w:r>
  </w:p>
  <w:p>
    <w:pPr>
      <w:spacing w:line="300" w:lineRule="auto"/>
      <w:jc w:val="left"/>
      <w:rPr>
        <w:rFonts w:ascii="Calibri" w:hAnsi="Calibri" w:eastAsia="楷体" w:cs="楷体"/>
        <w:b w:val="0"/>
        <w:sz w:val="18"/>
      </w:rPr>
    </w:pPr>
    <w:r>
      <mc:AlternateContent>
        <mc:Choice Requires="wps">
          <w:drawing>
            <wp:anchor distT="0" distB="0" distL="114300" distR="114300" simplePos="0" relativeHeight="251660288" behindDoc="0" locked="0" layoutInCell="1" allowOverlap="1">
              <wp:simplePos x="0" y="0"/>
              <wp:positionH relativeFrom="page">
                <wp:posOffset>1092200</wp:posOffset>
              </wp:positionH>
              <wp:positionV relativeFrom="page">
                <wp:posOffset>9613900</wp:posOffset>
              </wp:positionV>
              <wp:extent cx="5461000" cy="0"/>
              <wp:effectExtent l="0" t="0" r="28100" b="10000"/>
              <wp:wrapNone/>
              <wp:docPr id="100019" name="Line 100019"/>
              <wp:cNvGraphicFramePr/>
              <a:graphic xmlns:a="http://schemas.openxmlformats.org/drawingml/2006/main">
                <a:graphicData uri="http://schemas.microsoft.com/office/word/2010/wordprocessingShape">
                  <wps:wsp>
                    <wps:cNvCnPr/>
                    <wps:spPr>
                      <a:xfrm>
                        <a:off x="0" y="0"/>
                        <a:ext cx="5461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ne 100019" o:spid="_x0000_s1026" o:spt="20" style="position:absolute;left:0pt;margin-left:86pt;margin-top:757pt;height:0pt;width:430pt;mso-position-horizontal-relative:page;mso-position-vertical-relative:page;z-index:251660288;mso-width-relative:page;mso-height-relative:page;" filled="f" stroked="t" coordsize="21600,21600" o:gfxdata="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lPZOtUAAAAOAQAADwAAAAAAAAABACAAAAAiAAAAZHJzL2Rv&#10;d25yZXYueG1sUEsBAhQAFAAAAAgAh07iQH/681rLAQAAsAMAAA4AAAAAAAAAAQAgAAAAJAEAAGRy&#10;cy9lMm9Eb2MueG1sUEsFBgAAAAAGAAYAWQEAAGEFAAAAAA==&#10;">
              <v:fill on="f" focussize="0,0"/>
              <v:stroke weight="0.5pt" color="#000000 [3204]" miterlimit="8" joinstyle="miter"/>
              <v:imagedata o:title=""/>
              <o:lock v:ext="edit" aspectratio="f"/>
            </v:line>
          </w:pict>
        </mc:Fallback>
      </mc:AlternateContent>
    </w:r>
    <w:r>
      <w:rPr>
        <w:rFonts w:ascii="Calibri" w:hAnsi="Calibri" w:eastAsia="楷体" w:cs="楷体"/>
        <w:b w:val="0"/>
        <w:sz w:val="18"/>
      </w:rPr>
      <w:t>本报告/文件包含的信息载有麦可思公司的商业秘密，仅为指定主体按照与麦可思公司约定的方式使用，未经许可不得向第三方披露或许可第三方使用。</w:t>
    </w:r>
  </w:p>
  <w:p>
    <w:pPr>
      <w:spacing w:line="300" w:lineRule="auto"/>
      <w:jc w:val="right"/>
      <w:rPr>
        <w:rFonts w:ascii="Calibri" w:hAnsi="Calibri" w:eastAsia="宋体" w:cs="宋体"/>
        <w:b/>
        <w:sz w:val="18"/>
      </w:rPr>
    </w:pPr>
    <w:r>
      <w:rPr>
        <w:rFonts w:ascii="Calibri" w:hAnsi="Calibri" w:eastAsia="宋体" w:cs="宋体"/>
        <w:b/>
        <w:sz w:val="18"/>
      </w:rPr>
      <w:fldChar w:fldCharType="begin"/>
    </w:r>
    <w:r>
      <w:rPr>
        <w:rFonts w:ascii="Calibri" w:hAnsi="Calibri" w:eastAsia="宋体" w:cs="宋体"/>
        <w:b/>
        <w:sz w:val="18"/>
      </w:rPr>
      <w:instrText xml:space="preserve"> PAGE </w:instrText>
    </w:r>
    <w:r>
      <w:rPr>
        <w:rFonts w:ascii="Calibri" w:hAnsi="Calibri" w:eastAsia="宋体" w:cs="宋体"/>
        <w:b/>
        <w:sz w:val="18"/>
      </w:rPr>
      <w:fldChar w:fldCharType="separate"/>
    </w:r>
    <w:r>
      <w:rPr>
        <w:rFonts w:ascii="Calibri" w:hAnsi="Calibri" w:eastAsia="宋体" w:cs="宋体"/>
        <w:b/>
        <w:sz w:val="18"/>
      </w:rPr>
      <w:t>69</w:t>
    </w:r>
    <w:r>
      <w:rPr>
        <w:rFonts w:ascii="Calibri" w:hAnsi="Calibri" w:eastAsia="宋体" w:cs="宋体"/>
        <w:b/>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jc w:val="left"/>
      <w:rPr>
        <w:rFonts w:ascii="Calibri" w:hAnsi="Calibri" w:eastAsia="楷体" w:cs="楷体"/>
        <w:b/>
        <w:sz w:val="18"/>
      </w:rPr>
    </w:pPr>
    <w:r>
      <w:rPr>
        <w:rFonts w:ascii="Calibri" w:hAnsi="Calibri" w:eastAsia="楷体" w:cs="楷体"/>
        <w:b/>
        <w:sz w:val="18"/>
      </w:rPr>
      <w:t>声明</w:t>
    </w:r>
  </w:p>
  <w:p>
    <w:pPr>
      <w:spacing w:line="300" w:lineRule="auto"/>
      <w:jc w:val="left"/>
      <w:rPr>
        <w:rFonts w:ascii="Calibri" w:hAnsi="Calibri" w:eastAsia="楷体" w:cs="楷体"/>
        <w:b w:val="0"/>
        <w:sz w:val="18"/>
      </w:rPr>
    </w:pPr>
    <w:r>
      <mc:AlternateContent>
        <mc:Choice Requires="wps">
          <w:drawing>
            <wp:anchor distT="0" distB="0" distL="114300" distR="114300" simplePos="0" relativeHeight="251662336" behindDoc="0" locked="0" layoutInCell="1" allowOverlap="1">
              <wp:simplePos x="0" y="0"/>
              <wp:positionH relativeFrom="page">
                <wp:posOffset>990600</wp:posOffset>
              </wp:positionH>
              <wp:positionV relativeFrom="page">
                <wp:posOffset>9613900</wp:posOffset>
              </wp:positionV>
              <wp:extent cx="5461000" cy="0"/>
              <wp:effectExtent l="0" t="0" r="28100" b="10000"/>
              <wp:wrapNone/>
              <wp:docPr id="100021" name="Line 100021"/>
              <wp:cNvGraphicFramePr/>
              <a:graphic xmlns:a="http://schemas.openxmlformats.org/drawingml/2006/main">
                <a:graphicData uri="http://schemas.microsoft.com/office/word/2010/wordprocessingShape">
                  <wps:wsp>
                    <wps:cNvCnPr/>
                    <wps:spPr>
                      <a:xfrm>
                        <a:off x="0" y="0"/>
                        <a:ext cx="5461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ne 100021" o:spid="_x0000_s1026" o:spt="20" style="position:absolute;left:0pt;margin-left:78pt;margin-top:757pt;height:0pt;width:430pt;mso-position-horizontal-relative:page;mso-position-vertical-relative:page;z-index:251662336;mso-width-relative:page;mso-height-relative:page;" filled="f" stroked="t" coordsize="21600,21600" o:gfxdata="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iCzuTUAAAADgEAAA8AAAAAAAAAAQAgAAAAIgAAAGRycy9kb3du&#10;cmV2LnhtbFBLAQIUABQAAAAIAIdO4kDKeDjOygEAALADAAAOAAAAAAAAAAEAIAAAACMBAABkcnMv&#10;ZTJvRG9jLnhtbFBLBQYAAAAABgAGAFkBAABfBQAAAAA=&#10;">
              <v:fill on="f" focussize="0,0"/>
              <v:stroke weight="0.5pt" color="#000000 [3204]" miterlimit="8" joinstyle="miter"/>
              <v:imagedata o:title=""/>
              <o:lock v:ext="edit" aspectratio="f"/>
            </v:line>
          </w:pict>
        </mc:Fallback>
      </mc:AlternateContent>
    </w:r>
    <w:r>
      <w:rPr>
        <w:rFonts w:ascii="Calibri" w:hAnsi="Calibri" w:eastAsia="楷体" w:cs="楷体"/>
        <w:b w:val="0"/>
        <w:sz w:val="18"/>
      </w:rPr>
      <w:t>本报告/文件包含的信息载有麦可思公司的商业秘密，仅为指定主体按照与麦可思公司约定的方式使用，未经许可不得向第三方披露或许可第三方使用。</w:t>
    </w:r>
  </w:p>
  <w:p>
    <w:pPr>
      <w:spacing w:line="300" w:lineRule="auto"/>
      <w:jc w:val="right"/>
      <w:rPr>
        <w:rFonts w:ascii="Calibri" w:hAnsi="Calibri" w:eastAsia="宋体" w:cs="宋体"/>
        <w:b/>
        <w:sz w:val="18"/>
      </w:rPr>
    </w:pPr>
    <w:r>
      <w:rPr>
        <w:rFonts w:ascii="Calibri" w:hAnsi="Calibri" w:eastAsia="宋体" w:cs="宋体"/>
        <w:b/>
        <w:sz w:val="18"/>
      </w:rPr>
      <w:fldChar w:fldCharType="begin"/>
    </w:r>
    <w:r>
      <w:rPr>
        <w:rFonts w:ascii="Calibri" w:hAnsi="Calibri" w:eastAsia="宋体" w:cs="宋体"/>
        <w:b/>
        <w:sz w:val="18"/>
      </w:rPr>
      <w:instrText xml:space="preserve"> PAGE </w:instrText>
    </w:r>
    <w:r>
      <w:rPr>
        <w:rFonts w:ascii="Calibri" w:hAnsi="Calibri" w:eastAsia="宋体" w:cs="宋体"/>
        <w:b/>
        <w:sz w:val="18"/>
      </w:rPr>
      <w:fldChar w:fldCharType="separate"/>
    </w:r>
    <w:r>
      <w:rPr>
        <w:rFonts w:ascii="Calibri" w:hAnsi="Calibri" w:eastAsia="宋体" w:cs="宋体"/>
        <w:b/>
        <w:sz w:val="18"/>
      </w:rPr>
      <w:t>70</w:t>
    </w:r>
    <w:r>
      <w:rPr>
        <w:rFonts w:ascii="Calibri" w:hAnsi="Calibri" w:eastAsia="宋体" w:cs="宋体"/>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tabs>
        <w:tab w:val="left" w:pos="2595"/>
        <w:tab w:val="right" w:pos="867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tabs>
        <w:tab w:val="left" w:pos="2595"/>
        <w:tab w:val="right" w:pos="8674"/>
      </w:tabs>
      <w:jc w:val="both"/>
    </w:pPr>
  </w:p>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drawing>
        <wp:anchor distT="0" distB="0" distL="114300" distR="114300" simplePos="0" relativeHeight="251659264" behindDoc="1" locked="0" layoutInCell="1" allowOverlap="1">
          <wp:simplePos x="0" y="0"/>
          <wp:positionH relativeFrom="rightMargin">
            <wp:posOffset>-1439545</wp:posOffset>
          </wp:positionH>
          <wp:positionV relativeFrom="paragraph">
            <wp:posOffset>0</wp:posOffset>
          </wp:positionV>
          <wp:extent cx="1332230" cy="248285"/>
          <wp:effectExtent l="0" t="0" r="8890" b="10795"/>
          <wp:wrapThrough wrapText="bothSides">
            <wp:wrapPolygon>
              <wp:start x="-389" y="0"/>
              <wp:lineTo x="-389" y="21340"/>
              <wp:lineTo x="21795" y="21340"/>
              <wp:lineTo x="21795" y="0"/>
              <wp:lineTo x="-389" y="0"/>
            </wp:wrapPolygon>
          </wp:wrapThrough>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
                  <a:stretch>
                    <a:fillRect/>
                  </a:stretch>
                </pic:blipFill>
                <pic:spPr>
                  <a:xfrm>
                    <a:off x="0" y="0"/>
                    <a:ext cx="1332000" cy="24840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rightMargin">
            <wp:posOffset>-781050</wp:posOffset>
          </wp:positionH>
          <wp:positionV relativeFrom="page">
            <wp:posOffset>-751840</wp:posOffset>
          </wp:positionV>
          <wp:extent cx="2660650" cy="189357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2"/>
                  <a:stretch>
                    <a:fillRect/>
                  </a:stretch>
                </pic:blipFill>
                <pic:spPr>
                  <a:xfrm>
                    <a:off x="0" y="0"/>
                    <a:ext cx="2660400" cy="18936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10"/>
      <w:jc w:val="left"/>
      <w:rPr>
        <w:rFonts w:ascii="Calibri" w:hAnsi="Calibri" w:eastAsia="宋体" w:cs="宋体"/>
        <w:b w:val="0"/>
        <w:color w:val="000000"/>
        <w:sz w:val="20"/>
      </w:rPr>
    </w:pPr>
    <w:r>
      <w:rPr>
        <w:rFonts w:ascii="Calibri" w:hAnsi="Calibri" w:eastAsia="宋体" w:cs="宋体"/>
        <w:b w:val="0"/>
        <w:color w:val="000000"/>
        <w:sz w:val="20"/>
      </w:rPr>
      <w:t>2022-2023-1学期学生评教报告</w:t>
    </w:r>
    <w:r>
      <w:rPr>
        <w:rFonts w:ascii="Calibri" w:hAnsi="Calibri" w:eastAsia="宋体" w:cs="宋体"/>
        <w:b w:val="0"/>
        <w:color w:val="000000"/>
        <w:sz w:val="20"/>
      </w:rPr>
      <w:drawing>
        <wp:anchor distT="0" distB="0" distL="114300" distR="114300" simplePos="0" relativeHeight="251661312" behindDoc="1" locked="0" layoutInCell="1" allowOverlap="1">
          <wp:simplePos x="0" y="0"/>
          <wp:positionH relativeFrom="page">
            <wp:posOffset>-1439545</wp:posOffset>
          </wp:positionH>
          <wp:positionV relativeFrom="page">
            <wp:posOffset>-1018540</wp:posOffset>
          </wp:positionV>
          <wp:extent cx="4618990" cy="2296795"/>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
                  <a:stretch>
                    <a:fillRect/>
                  </a:stretch>
                </pic:blipFill>
                <pic:spPr>
                  <a:xfrm>
                    <a:off x="0" y="0"/>
                    <a:ext cx="4618800" cy="2296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6"/>
      <w:lvlText w:val=""/>
      <w:lvlJc w:val="left"/>
      <w:pPr>
        <w:tabs>
          <w:tab w:val="left" w:pos="2040"/>
        </w:tabs>
        <w:ind w:left="2040" w:hanging="360"/>
      </w:pPr>
      <w:rPr>
        <w:rFonts w:hint="default" w:ascii="宋体" w:hAnsi="宋体"/>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宋体" w:hAnsi="宋体"/>
      </w:rPr>
    </w:lvl>
  </w:abstractNum>
  <w:abstractNum w:abstractNumId="5">
    <w:nsid w:val="FFFFFF82"/>
    <w:multiLevelType w:val="singleLevel"/>
    <w:tmpl w:val="FFFFFF82"/>
    <w:lvl w:ilvl="0" w:tentative="0">
      <w:start w:val="1"/>
      <w:numFmt w:val="bullet"/>
      <w:pStyle w:val="33"/>
      <w:lvlText w:val=""/>
      <w:lvlJc w:val="left"/>
      <w:pPr>
        <w:tabs>
          <w:tab w:val="left" w:pos="1200"/>
        </w:tabs>
        <w:ind w:left="1200" w:hanging="360"/>
      </w:pPr>
      <w:rPr>
        <w:rFonts w:hint="default" w:ascii="宋体" w:hAnsi="宋体"/>
      </w:rPr>
    </w:lvl>
  </w:abstractNum>
  <w:abstractNum w:abstractNumId="6">
    <w:nsid w:val="FFFFFF83"/>
    <w:multiLevelType w:val="singleLevel"/>
    <w:tmpl w:val="FFFFFF83"/>
    <w:lvl w:ilvl="0" w:tentative="0">
      <w:start w:val="1"/>
      <w:numFmt w:val="bullet"/>
      <w:pStyle w:val="40"/>
      <w:lvlText w:val=""/>
      <w:lvlJc w:val="left"/>
      <w:pPr>
        <w:tabs>
          <w:tab w:val="left" w:pos="780"/>
        </w:tabs>
        <w:ind w:left="780" w:hanging="360"/>
      </w:pPr>
      <w:rPr>
        <w:rFonts w:hint="default" w:ascii="宋体" w:hAnsi="宋体"/>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4"/>
      <w:lvlText w:val=""/>
      <w:lvlJc w:val="left"/>
      <w:pPr>
        <w:tabs>
          <w:tab w:val="left" w:pos="360"/>
        </w:tabs>
        <w:ind w:left="360" w:hanging="360"/>
      </w:pPr>
      <w:rPr>
        <w:rFonts w:hint="default" w:ascii="宋体" w:hAnsi="宋体"/>
      </w:rPr>
    </w:lvl>
  </w:abstractNum>
  <w:abstractNum w:abstractNumId="9">
    <w:nsid w:val="2915500F"/>
    <w:multiLevelType w:val="multilevel"/>
    <w:tmpl w:val="2915500F"/>
    <w:lvl w:ilvl="0" w:tentative="0">
      <w:start w:val="1"/>
      <w:numFmt w:val="chineseCountingThousand"/>
      <w:pStyle w:val="116"/>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825DF6"/>
    <w:multiLevelType w:val="multilevel"/>
    <w:tmpl w:val="57825DF6"/>
    <w:lvl w:ilvl="0" w:tentative="0">
      <w:start w:val="1"/>
      <w:numFmt w:val="chineseCountingThousand"/>
      <w:pStyle w:val="117"/>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825DF7"/>
    <w:multiLevelType w:val="multilevel"/>
    <w:tmpl w:val="57825DF7"/>
    <w:lvl w:ilvl="0" w:tentative="0">
      <w:start w:val="1"/>
      <w:numFmt w:val="chineseCountingThousand"/>
      <w:lvlText w:val="%1"/>
      <w:lvlJc w:val="left"/>
      <w:pPr>
        <w:tabs>
          <w:tab w:val="left" w:pos="720"/>
        </w:tabs>
        <w:ind w:left="720" w:hanging="360"/>
      </w:pPr>
    </w:lvl>
    <w:lvl w:ilvl="1" w:tentative="0">
      <w:start w:val="1"/>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abstractNum w:abstractNumId="12">
    <w:nsid w:val="57825DF9"/>
    <w:multiLevelType w:val="multilevel"/>
    <w:tmpl w:val="57825DF9"/>
    <w:lvl w:ilvl="0" w:tentative="0">
      <w:start w:val="1"/>
      <w:numFmt w:val="chineseCountingThousand"/>
      <w:lvlText w:val="%1"/>
      <w:lvlJc w:val="left"/>
      <w:pPr>
        <w:tabs>
          <w:tab w:val="left" w:pos="720"/>
        </w:tabs>
        <w:ind w:left="720" w:hanging="360"/>
      </w:pPr>
    </w:lvl>
    <w:lvl w:ilvl="1" w:tentative="0">
      <w:start w:val="1"/>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abstractNum w:abstractNumId="13">
    <w:nsid w:val="57825DFA"/>
    <w:multiLevelType w:val="multilevel"/>
    <w:tmpl w:val="57825DFA"/>
    <w:lvl w:ilvl="0" w:tentative="0">
      <w:start w:val="1"/>
      <w:numFmt w:val="chineseCountingThousand"/>
      <w:lvlText w:val="%1"/>
      <w:lvlJc w:val="left"/>
      <w:pPr>
        <w:tabs>
          <w:tab w:val="left" w:pos="720"/>
        </w:tabs>
        <w:ind w:left="720" w:hanging="360"/>
      </w:pPr>
    </w:lvl>
    <w:lvl w:ilvl="1" w:tentative="0">
      <w:start w:val="2"/>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abstractNum w:abstractNumId="14">
    <w:nsid w:val="57825DFB"/>
    <w:multiLevelType w:val="multilevel"/>
    <w:tmpl w:val="57825DFB"/>
    <w:lvl w:ilvl="0" w:tentative="0">
      <w:start w:val="1"/>
      <w:numFmt w:val="chineseCountingThousand"/>
      <w:lvlText w:val="%1"/>
      <w:lvlJc w:val="left"/>
      <w:pPr>
        <w:tabs>
          <w:tab w:val="left" w:pos="720"/>
        </w:tabs>
        <w:ind w:left="720" w:hanging="360"/>
      </w:pPr>
    </w:lvl>
    <w:lvl w:ilvl="1" w:tentative="0">
      <w:start w:val="3"/>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abstractNum w:abstractNumId="15">
    <w:nsid w:val="57825DFC"/>
    <w:multiLevelType w:val="multilevel"/>
    <w:tmpl w:val="57825DFC"/>
    <w:lvl w:ilvl="0" w:tentative="0">
      <w:start w:val="1"/>
      <w:numFmt w:val="chineseCountingThousand"/>
      <w:lvlText w:val="%1"/>
      <w:lvlJc w:val="left"/>
      <w:pPr>
        <w:tabs>
          <w:tab w:val="left" w:pos="720"/>
        </w:tabs>
        <w:ind w:left="720" w:hanging="360"/>
      </w:pPr>
    </w:lvl>
    <w:lvl w:ilvl="1" w:tentative="0">
      <w:start w:val="4"/>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abstractNum w:abstractNumId="16">
    <w:nsid w:val="57825DFD"/>
    <w:multiLevelType w:val="multilevel"/>
    <w:tmpl w:val="57825DFD"/>
    <w:lvl w:ilvl="0" w:tentative="0">
      <w:start w:val="1"/>
      <w:numFmt w:val="chineseCountingThousand"/>
      <w:lvlText w:val="%1"/>
      <w:lvlJc w:val="left"/>
      <w:pPr>
        <w:tabs>
          <w:tab w:val="left" w:pos="720"/>
        </w:tabs>
        <w:ind w:left="720" w:hanging="360"/>
      </w:pPr>
    </w:lvl>
    <w:lvl w:ilvl="1" w:tentative="0">
      <w:start w:val="5"/>
      <w:numFmt w:val="chineseCountingThousand"/>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isLgl/>
      <w:lvlText w:val="%5、"/>
      <w:lvlJc w:val="left"/>
      <w:pPr>
        <w:tabs>
          <w:tab w:val="left" w:pos="0"/>
        </w:tabs>
        <w:ind w:left="839" w:hanging="419"/>
      </w:pPr>
    </w:lvl>
    <w:lvl w:ilvl="5" w:tentative="0">
      <w:start w:val="1"/>
      <w:numFmt w:val="decimal"/>
      <w:isLgl/>
      <w:lvlText w:val="%6."/>
      <w:lvlJc w:val="left"/>
      <w:pPr>
        <w:tabs>
          <w:tab w:val="left" w:pos="0"/>
        </w:tabs>
        <w:ind w:left="0" w:firstLine="0"/>
      </w:pPr>
    </w:lvl>
    <w:lvl w:ilvl="6" w:tentative="0">
      <w:start w:val="1"/>
      <w:numFmt w:val="decimal"/>
      <w:isLgl/>
      <w:lvlText w:val="%6.%7"/>
      <w:lvlJc w:val="left"/>
      <w:pPr>
        <w:tabs>
          <w:tab w:val="left" w:pos="0"/>
        </w:tabs>
        <w:ind w:left="420" w:hanging="420"/>
      </w:pPr>
    </w:lvl>
    <w:lvl w:ilvl="7" w:tentative="0">
      <w:start w:val="1"/>
      <w:numFmt w:val="decimal"/>
      <w:lvlRestart w:val="2"/>
      <w:isLgl/>
      <w:suff w:val="space"/>
      <w:lvlText w:val="图%2-%8"/>
      <w:lvlJc w:val="left"/>
      <w:pPr>
        <w:tabs>
          <w:tab w:val="left" w:pos="0"/>
        </w:tabs>
        <w:ind w:left="420" w:hanging="420"/>
      </w:pPr>
    </w:lvl>
    <w:lvl w:ilvl="8" w:tentative="0">
      <w:start w:val="1"/>
      <w:numFmt w:val="decimal"/>
      <w:lvlRestart w:val="2"/>
      <w:isLgl/>
      <w:suff w:val="space"/>
      <w:lvlText w:val="表%2-%9"/>
      <w:lvlJc w:val="left"/>
      <w:pPr>
        <w:tabs>
          <w:tab w:val="left" w:pos="0"/>
        </w:tabs>
        <w:ind w:left="420" w:hanging="42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ZTcyZmM0NzJlZTMyNDIwYWE2OTY0NmVhZmM3ZWEifQ=="/>
  </w:docVars>
  <w:rsids>
    <w:rsidRoot w:val="00216016"/>
    <w:rsid w:val="00001AEC"/>
    <w:rsid w:val="00002F19"/>
    <w:rsid w:val="00005D71"/>
    <w:rsid w:val="0000624F"/>
    <w:rsid w:val="000116B4"/>
    <w:rsid w:val="000132BD"/>
    <w:rsid w:val="00021390"/>
    <w:rsid w:val="000219E0"/>
    <w:rsid w:val="000231C3"/>
    <w:rsid w:val="000232EF"/>
    <w:rsid w:val="00033F7E"/>
    <w:rsid w:val="0004370E"/>
    <w:rsid w:val="00043B46"/>
    <w:rsid w:val="00043E2E"/>
    <w:rsid w:val="000509BA"/>
    <w:rsid w:val="00052902"/>
    <w:rsid w:val="00060B54"/>
    <w:rsid w:val="00061589"/>
    <w:rsid w:val="00066FE0"/>
    <w:rsid w:val="000676C0"/>
    <w:rsid w:val="00071285"/>
    <w:rsid w:val="0007185D"/>
    <w:rsid w:val="000733A9"/>
    <w:rsid w:val="000776FA"/>
    <w:rsid w:val="00077778"/>
    <w:rsid w:val="0008317B"/>
    <w:rsid w:val="00084D29"/>
    <w:rsid w:val="0009756C"/>
    <w:rsid w:val="000A2DB5"/>
    <w:rsid w:val="000A4A11"/>
    <w:rsid w:val="000A7AD3"/>
    <w:rsid w:val="000B39A1"/>
    <w:rsid w:val="000B669D"/>
    <w:rsid w:val="000C1FFE"/>
    <w:rsid w:val="000C4AA5"/>
    <w:rsid w:val="000C52F9"/>
    <w:rsid w:val="000C6078"/>
    <w:rsid w:val="000C68F3"/>
    <w:rsid w:val="000D2657"/>
    <w:rsid w:val="000D3FCB"/>
    <w:rsid w:val="000D46E2"/>
    <w:rsid w:val="000D4E6D"/>
    <w:rsid w:val="000D6358"/>
    <w:rsid w:val="000D6BDF"/>
    <w:rsid w:val="000D7BC1"/>
    <w:rsid w:val="000D7DEC"/>
    <w:rsid w:val="000E160F"/>
    <w:rsid w:val="000E1A42"/>
    <w:rsid w:val="000E28AE"/>
    <w:rsid w:val="000E3789"/>
    <w:rsid w:val="000F0F2D"/>
    <w:rsid w:val="0010310C"/>
    <w:rsid w:val="0010437F"/>
    <w:rsid w:val="0010620D"/>
    <w:rsid w:val="001101CE"/>
    <w:rsid w:val="00112016"/>
    <w:rsid w:val="00112218"/>
    <w:rsid w:val="00112C6C"/>
    <w:rsid w:val="0013061A"/>
    <w:rsid w:val="00130651"/>
    <w:rsid w:val="00130B52"/>
    <w:rsid w:val="00134C53"/>
    <w:rsid w:val="00141F6F"/>
    <w:rsid w:val="001431D5"/>
    <w:rsid w:val="00151F74"/>
    <w:rsid w:val="0015512F"/>
    <w:rsid w:val="00156ED2"/>
    <w:rsid w:val="00174ACD"/>
    <w:rsid w:val="00175BCF"/>
    <w:rsid w:val="0017631F"/>
    <w:rsid w:val="001764C6"/>
    <w:rsid w:val="001804BC"/>
    <w:rsid w:val="00187D43"/>
    <w:rsid w:val="00191923"/>
    <w:rsid w:val="0019550F"/>
    <w:rsid w:val="00196159"/>
    <w:rsid w:val="001A20F8"/>
    <w:rsid w:val="001A3189"/>
    <w:rsid w:val="001A51F9"/>
    <w:rsid w:val="001A5BE7"/>
    <w:rsid w:val="001B0670"/>
    <w:rsid w:val="001B3846"/>
    <w:rsid w:val="001B6907"/>
    <w:rsid w:val="001C2655"/>
    <w:rsid w:val="001C547D"/>
    <w:rsid w:val="001D102D"/>
    <w:rsid w:val="001D2EE1"/>
    <w:rsid w:val="001D37DE"/>
    <w:rsid w:val="001D77B3"/>
    <w:rsid w:val="001D7EA8"/>
    <w:rsid w:val="001E032C"/>
    <w:rsid w:val="001E0DAF"/>
    <w:rsid w:val="001E1201"/>
    <w:rsid w:val="001E3FE6"/>
    <w:rsid w:val="001E67D9"/>
    <w:rsid w:val="001F0049"/>
    <w:rsid w:val="001F0D89"/>
    <w:rsid w:val="001F45D1"/>
    <w:rsid w:val="001F5493"/>
    <w:rsid w:val="001F7C24"/>
    <w:rsid w:val="002030F6"/>
    <w:rsid w:val="0020650B"/>
    <w:rsid w:val="00216016"/>
    <w:rsid w:val="00222E16"/>
    <w:rsid w:val="00223CF3"/>
    <w:rsid w:val="00227C7B"/>
    <w:rsid w:val="00231F29"/>
    <w:rsid w:val="00232E7B"/>
    <w:rsid w:val="002400AA"/>
    <w:rsid w:val="002420C8"/>
    <w:rsid w:val="0024328D"/>
    <w:rsid w:val="00244A61"/>
    <w:rsid w:val="002457A3"/>
    <w:rsid w:val="00250110"/>
    <w:rsid w:val="002502A9"/>
    <w:rsid w:val="0025249C"/>
    <w:rsid w:val="002525F1"/>
    <w:rsid w:val="00252A97"/>
    <w:rsid w:val="00252F2C"/>
    <w:rsid w:val="00254DF7"/>
    <w:rsid w:val="00254F8F"/>
    <w:rsid w:val="00260573"/>
    <w:rsid w:val="00265F75"/>
    <w:rsid w:val="0026641E"/>
    <w:rsid w:val="00267B27"/>
    <w:rsid w:val="00270C13"/>
    <w:rsid w:val="002712F4"/>
    <w:rsid w:val="00271402"/>
    <w:rsid w:val="002721A1"/>
    <w:rsid w:val="00274063"/>
    <w:rsid w:val="00275036"/>
    <w:rsid w:val="0027639D"/>
    <w:rsid w:val="00276756"/>
    <w:rsid w:val="00276B6A"/>
    <w:rsid w:val="00280606"/>
    <w:rsid w:val="00283406"/>
    <w:rsid w:val="00283FFD"/>
    <w:rsid w:val="002862D6"/>
    <w:rsid w:val="002879C8"/>
    <w:rsid w:val="00287C88"/>
    <w:rsid w:val="00291E1A"/>
    <w:rsid w:val="0029201B"/>
    <w:rsid w:val="00292358"/>
    <w:rsid w:val="00295E49"/>
    <w:rsid w:val="002A3531"/>
    <w:rsid w:val="002A4438"/>
    <w:rsid w:val="002A460E"/>
    <w:rsid w:val="002B1F9B"/>
    <w:rsid w:val="002B3E9B"/>
    <w:rsid w:val="002B5BC1"/>
    <w:rsid w:val="002B72A7"/>
    <w:rsid w:val="002C20B5"/>
    <w:rsid w:val="002C31A8"/>
    <w:rsid w:val="002C45C7"/>
    <w:rsid w:val="002C5129"/>
    <w:rsid w:val="002C5565"/>
    <w:rsid w:val="002C5FAC"/>
    <w:rsid w:val="002C729F"/>
    <w:rsid w:val="002C743F"/>
    <w:rsid w:val="002C7DFE"/>
    <w:rsid w:val="002D2980"/>
    <w:rsid w:val="002D4710"/>
    <w:rsid w:val="002D76CC"/>
    <w:rsid w:val="002E7AB5"/>
    <w:rsid w:val="002F4DB9"/>
    <w:rsid w:val="003025A1"/>
    <w:rsid w:val="00302E00"/>
    <w:rsid w:val="003041C3"/>
    <w:rsid w:val="00315C1B"/>
    <w:rsid w:val="00316EE4"/>
    <w:rsid w:val="003171D4"/>
    <w:rsid w:val="00317B8A"/>
    <w:rsid w:val="00320F11"/>
    <w:rsid w:val="003235D9"/>
    <w:rsid w:val="00325361"/>
    <w:rsid w:val="00325AD7"/>
    <w:rsid w:val="003308D2"/>
    <w:rsid w:val="00333DA3"/>
    <w:rsid w:val="00335323"/>
    <w:rsid w:val="00336849"/>
    <w:rsid w:val="003408B9"/>
    <w:rsid w:val="003539D1"/>
    <w:rsid w:val="00354AA9"/>
    <w:rsid w:val="00355831"/>
    <w:rsid w:val="00362460"/>
    <w:rsid w:val="0036605B"/>
    <w:rsid w:val="00366489"/>
    <w:rsid w:val="00374CA7"/>
    <w:rsid w:val="00375A93"/>
    <w:rsid w:val="00375A98"/>
    <w:rsid w:val="00376969"/>
    <w:rsid w:val="0038205A"/>
    <w:rsid w:val="00385BB1"/>
    <w:rsid w:val="00387617"/>
    <w:rsid w:val="00390164"/>
    <w:rsid w:val="00391335"/>
    <w:rsid w:val="003A6C9C"/>
    <w:rsid w:val="003A7B07"/>
    <w:rsid w:val="003B2C72"/>
    <w:rsid w:val="003B5B4A"/>
    <w:rsid w:val="003C0B03"/>
    <w:rsid w:val="003C26FB"/>
    <w:rsid w:val="003C4540"/>
    <w:rsid w:val="003C494B"/>
    <w:rsid w:val="003D2650"/>
    <w:rsid w:val="003D330A"/>
    <w:rsid w:val="003D56D0"/>
    <w:rsid w:val="003D6799"/>
    <w:rsid w:val="003D67C2"/>
    <w:rsid w:val="003E5F36"/>
    <w:rsid w:val="003F01F1"/>
    <w:rsid w:val="003F0B56"/>
    <w:rsid w:val="003F2144"/>
    <w:rsid w:val="003F2FBC"/>
    <w:rsid w:val="003F592D"/>
    <w:rsid w:val="003F5F2E"/>
    <w:rsid w:val="003F627C"/>
    <w:rsid w:val="003F750F"/>
    <w:rsid w:val="004022A5"/>
    <w:rsid w:val="00405DF0"/>
    <w:rsid w:val="0041101D"/>
    <w:rsid w:val="004130FD"/>
    <w:rsid w:val="004134E3"/>
    <w:rsid w:val="00414E0F"/>
    <w:rsid w:val="004205E3"/>
    <w:rsid w:val="0042304E"/>
    <w:rsid w:val="00426E21"/>
    <w:rsid w:val="00427AA7"/>
    <w:rsid w:val="00437EE5"/>
    <w:rsid w:val="00450649"/>
    <w:rsid w:val="00457130"/>
    <w:rsid w:val="00457E36"/>
    <w:rsid w:val="004635B8"/>
    <w:rsid w:val="00464FF3"/>
    <w:rsid w:val="00465C86"/>
    <w:rsid w:val="00465F73"/>
    <w:rsid w:val="004715DC"/>
    <w:rsid w:val="0047254E"/>
    <w:rsid w:val="00473E4E"/>
    <w:rsid w:val="00474833"/>
    <w:rsid w:val="004769DC"/>
    <w:rsid w:val="00483969"/>
    <w:rsid w:val="00487F61"/>
    <w:rsid w:val="00491CF7"/>
    <w:rsid w:val="0049211F"/>
    <w:rsid w:val="00497584"/>
    <w:rsid w:val="004A31C3"/>
    <w:rsid w:val="004A4C5F"/>
    <w:rsid w:val="004A7E0A"/>
    <w:rsid w:val="004B0196"/>
    <w:rsid w:val="004B226A"/>
    <w:rsid w:val="004B3C78"/>
    <w:rsid w:val="004B4C8D"/>
    <w:rsid w:val="004B5E2E"/>
    <w:rsid w:val="004C0ECA"/>
    <w:rsid w:val="004C33DB"/>
    <w:rsid w:val="004C4AEB"/>
    <w:rsid w:val="004C7E5E"/>
    <w:rsid w:val="004E398B"/>
    <w:rsid w:val="004E3E29"/>
    <w:rsid w:val="004E3F9C"/>
    <w:rsid w:val="004E56F0"/>
    <w:rsid w:val="004E6C63"/>
    <w:rsid w:val="004E7C9D"/>
    <w:rsid w:val="004F20DC"/>
    <w:rsid w:val="004F443C"/>
    <w:rsid w:val="004F64A4"/>
    <w:rsid w:val="00502FF8"/>
    <w:rsid w:val="00504762"/>
    <w:rsid w:val="00505EF2"/>
    <w:rsid w:val="00512E85"/>
    <w:rsid w:val="0051401D"/>
    <w:rsid w:val="00515BDA"/>
    <w:rsid w:val="005167EB"/>
    <w:rsid w:val="00516896"/>
    <w:rsid w:val="005247B7"/>
    <w:rsid w:val="00525A1A"/>
    <w:rsid w:val="00532774"/>
    <w:rsid w:val="00534611"/>
    <w:rsid w:val="00535F10"/>
    <w:rsid w:val="00536D00"/>
    <w:rsid w:val="00536F21"/>
    <w:rsid w:val="005411A3"/>
    <w:rsid w:val="00543EB8"/>
    <w:rsid w:val="0054587B"/>
    <w:rsid w:val="00550D00"/>
    <w:rsid w:val="005560F5"/>
    <w:rsid w:val="00557C5B"/>
    <w:rsid w:val="00560168"/>
    <w:rsid w:val="005710A0"/>
    <w:rsid w:val="0057312B"/>
    <w:rsid w:val="00573F41"/>
    <w:rsid w:val="00576E39"/>
    <w:rsid w:val="00577D5F"/>
    <w:rsid w:val="005807BD"/>
    <w:rsid w:val="005821D2"/>
    <w:rsid w:val="00584CC8"/>
    <w:rsid w:val="00591704"/>
    <w:rsid w:val="00592177"/>
    <w:rsid w:val="0059375B"/>
    <w:rsid w:val="00593EBC"/>
    <w:rsid w:val="00594480"/>
    <w:rsid w:val="005A000E"/>
    <w:rsid w:val="005A2949"/>
    <w:rsid w:val="005A7BA0"/>
    <w:rsid w:val="005B0A98"/>
    <w:rsid w:val="005B28B5"/>
    <w:rsid w:val="005B7D58"/>
    <w:rsid w:val="005C0499"/>
    <w:rsid w:val="005C4EB4"/>
    <w:rsid w:val="005C55DF"/>
    <w:rsid w:val="005E65D6"/>
    <w:rsid w:val="005E72B9"/>
    <w:rsid w:val="005F1B49"/>
    <w:rsid w:val="005F4A43"/>
    <w:rsid w:val="0060019F"/>
    <w:rsid w:val="00603A85"/>
    <w:rsid w:val="0060532A"/>
    <w:rsid w:val="00607FE9"/>
    <w:rsid w:val="006132A8"/>
    <w:rsid w:val="0061634A"/>
    <w:rsid w:val="00616C2D"/>
    <w:rsid w:val="00617311"/>
    <w:rsid w:val="00622FCF"/>
    <w:rsid w:val="0062512C"/>
    <w:rsid w:val="006255D7"/>
    <w:rsid w:val="006347DD"/>
    <w:rsid w:val="00640E23"/>
    <w:rsid w:val="00641D2C"/>
    <w:rsid w:val="00641E0B"/>
    <w:rsid w:val="00642A00"/>
    <w:rsid w:val="006431EF"/>
    <w:rsid w:val="00646965"/>
    <w:rsid w:val="006502CD"/>
    <w:rsid w:val="00656382"/>
    <w:rsid w:val="00656595"/>
    <w:rsid w:val="0066228B"/>
    <w:rsid w:val="00662E7B"/>
    <w:rsid w:val="00662EB2"/>
    <w:rsid w:val="00667635"/>
    <w:rsid w:val="00671591"/>
    <w:rsid w:val="00672402"/>
    <w:rsid w:val="006760E7"/>
    <w:rsid w:val="00677DC5"/>
    <w:rsid w:val="006814D0"/>
    <w:rsid w:val="006828EF"/>
    <w:rsid w:val="00693ED2"/>
    <w:rsid w:val="006A0F96"/>
    <w:rsid w:val="006A3537"/>
    <w:rsid w:val="006B0FB5"/>
    <w:rsid w:val="006B3647"/>
    <w:rsid w:val="006B6FF6"/>
    <w:rsid w:val="006B7323"/>
    <w:rsid w:val="006C2F97"/>
    <w:rsid w:val="006C5C31"/>
    <w:rsid w:val="006D0331"/>
    <w:rsid w:val="006D30F3"/>
    <w:rsid w:val="006D46BF"/>
    <w:rsid w:val="006D4E49"/>
    <w:rsid w:val="006D53B9"/>
    <w:rsid w:val="006D6B05"/>
    <w:rsid w:val="006E2B79"/>
    <w:rsid w:val="006E4ABA"/>
    <w:rsid w:val="006F0FFA"/>
    <w:rsid w:val="006F6F06"/>
    <w:rsid w:val="0070035B"/>
    <w:rsid w:val="007021AC"/>
    <w:rsid w:val="00705F2B"/>
    <w:rsid w:val="007068A0"/>
    <w:rsid w:val="007122F1"/>
    <w:rsid w:val="0071344E"/>
    <w:rsid w:val="00713FBB"/>
    <w:rsid w:val="00716C14"/>
    <w:rsid w:val="00723F6E"/>
    <w:rsid w:val="0072451D"/>
    <w:rsid w:val="00727CBA"/>
    <w:rsid w:val="00730C81"/>
    <w:rsid w:val="007319F3"/>
    <w:rsid w:val="00737144"/>
    <w:rsid w:val="007376FC"/>
    <w:rsid w:val="007454D8"/>
    <w:rsid w:val="00755E67"/>
    <w:rsid w:val="007601E9"/>
    <w:rsid w:val="00760D41"/>
    <w:rsid w:val="007613D3"/>
    <w:rsid w:val="00765BD9"/>
    <w:rsid w:val="0076643F"/>
    <w:rsid w:val="00767C93"/>
    <w:rsid w:val="00776877"/>
    <w:rsid w:val="00783ABF"/>
    <w:rsid w:val="007847E1"/>
    <w:rsid w:val="0078693B"/>
    <w:rsid w:val="00786C09"/>
    <w:rsid w:val="007924DF"/>
    <w:rsid w:val="0079482B"/>
    <w:rsid w:val="007963F1"/>
    <w:rsid w:val="0079737E"/>
    <w:rsid w:val="007A101B"/>
    <w:rsid w:val="007A1B4F"/>
    <w:rsid w:val="007A1F79"/>
    <w:rsid w:val="007A6C76"/>
    <w:rsid w:val="007B17CA"/>
    <w:rsid w:val="007B56F8"/>
    <w:rsid w:val="007B58DD"/>
    <w:rsid w:val="007B7EE4"/>
    <w:rsid w:val="007C198B"/>
    <w:rsid w:val="007C5E98"/>
    <w:rsid w:val="007C7C0F"/>
    <w:rsid w:val="007D43DE"/>
    <w:rsid w:val="007D6B00"/>
    <w:rsid w:val="007E1454"/>
    <w:rsid w:val="007F05B2"/>
    <w:rsid w:val="007F0C0C"/>
    <w:rsid w:val="007F331C"/>
    <w:rsid w:val="008000D0"/>
    <w:rsid w:val="008013FD"/>
    <w:rsid w:val="0080615D"/>
    <w:rsid w:val="00807353"/>
    <w:rsid w:val="00812C1B"/>
    <w:rsid w:val="00812C7B"/>
    <w:rsid w:val="008140CA"/>
    <w:rsid w:val="00824624"/>
    <w:rsid w:val="008262AA"/>
    <w:rsid w:val="00830D2F"/>
    <w:rsid w:val="00831367"/>
    <w:rsid w:val="00833E54"/>
    <w:rsid w:val="00834E48"/>
    <w:rsid w:val="008365E5"/>
    <w:rsid w:val="008367CA"/>
    <w:rsid w:val="00837E23"/>
    <w:rsid w:val="008412DD"/>
    <w:rsid w:val="008452D0"/>
    <w:rsid w:val="00845D95"/>
    <w:rsid w:val="00846445"/>
    <w:rsid w:val="00851D97"/>
    <w:rsid w:val="00855D2E"/>
    <w:rsid w:val="00856B4B"/>
    <w:rsid w:val="008578A7"/>
    <w:rsid w:val="00861198"/>
    <w:rsid w:val="0086239F"/>
    <w:rsid w:val="008627A8"/>
    <w:rsid w:val="00870FD0"/>
    <w:rsid w:val="00875AF5"/>
    <w:rsid w:val="0087796F"/>
    <w:rsid w:val="00880C85"/>
    <w:rsid w:val="00881D7C"/>
    <w:rsid w:val="00882F78"/>
    <w:rsid w:val="00886F84"/>
    <w:rsid w:val="008972B4"/>
    <w:rsid w:val="008A2005"/>
    <w:rsid w:val="008A4377"/>
    <w:rsid w:val="008B3358"/>
    <w:rsid w:val="008C392A"/>
    <w:rsid w:val="008C6FA8"/>
    <w:rsid w:val="008D02B8"/>
    <w:rsid w:val="008D08DA"/>
    <w:rsid w:val="008D5F10"/>
    <w:rsid w:val="008E30FC"/>
    <w:rsid w:val="008E4C62"/>
    <w:rsid w:val="008E5D1C"/>
    <w:rsid w:val="008E6392"/>
    <w:rsid w:val="008F0CE3"/>
    <w:rsid w:val="008F2BF6"/>
    <w:rsid w:val="008F50AC"/>
    <w:rsid w:val="008F54A3"/>
    <w:rsid w:val="008F5FA2"/>
    <w:rsid w:val="008F6A0E"/>
    <w:rsid w:val="008F76DC"/>
    <w:rsid w:val="009024C6"/>
    <w:rsid w:val="009034AB"/>
    <w:rsid w:val="0090521D"/>
    <w:rsid w:val="0091016C"/>
    <w:rsid w:val="00911886"/>
    <w:rsid w:val="009124DE"/>
    <w:rsid w:val="00912741"/>
    <w:rsid w:val="00914380"/>
    <w:rsid w:val="00915616"/>
    <w:rsid w:val="00920786"/>
    <w:rsid w:val="0092206C"/>
    <w:rsid w:val="00925A0D"/>
    <w:rsid w:val="00927BB0"/>
    <w:rsid w:val="00933AD3"/>
    <w:rsid w:val="00936DA5"/>
    <w:rsid w:val="00941337"/>
    <w:rsid w:val="00945F1D"/>
    <w:rsid w:val="00950E26"/>
    <w:rsid w:val="0095240A"/>
    <w:rsid w:val="0095472A"/>
    <w:rsid w:val="00956108"/>
    <w:rsid w:val="009634DC"/>
    <w:rsid w:val="00965D31"/>
    <w:rsid w:val="00965E6D"/>
    <w:rsid w:val="00967E56"/>
    <w:rsid w:val="00977B1A"/>
    <w:rsid w:val="00977C00"/>
    <w:rsid w:val="00980DC3"/>
    <w:rsid w:val="00981224"/>
    <w:rsid w:val="00983C11"/>
    <w:rsid w:val="00985B60"/>
    <w:rsid w:val="009867C1"/>
    <w:rsid w:val="0098719C"/>
    <w:rsid w:val="00990C99"/>
    <w:rsid w:val="009925AC"/>
    <w:rsid w:val="009941ED"/>
    <w:rsid w:val="009A1E16"/>
    <w:rsid w:val="009A6060"/>
    <w:rsid w:val="009A6740"/>
    <w:rsid w:val="009B1024"/>
    <w:rsid w:val="009B5735"/>
    <w:rsid w:val="009C1438"/>
    <w:rsid w:val="009D00C7"/>
    <w:rsid w:val="009D0AA9"/>
    <w:rsid w:val="009D2F3B"/>
    <w:rsid w:val="009D31C0"/>
    <w:rsid w:val="009D41B5"/>
    <w:rsid w:val="009E0366"/>
    <w:rsid w:val="009E3BA5"/>
    <w:rsid w:val="009E42F7"/>
    <w:rsid w:val="009F1D59"/>
    <w:rsid w:val="009F3BFF"/>
    <w:rsid w:val="009F6F43"/>
    <w:rsid w:val="00A028CA"/>
    <w:rsid w:val="00A1125D"/>
    <w:rsid w:val="00A137DD"/>
    <w:rsid w:val="00A14E33"/>
    <w:rsid w:val="00A1538F"/>
    <w:rsid w:val="00A15F84"/>
    <w:rsid w:val="00A1739D"/>
    <w:rsid w:val="00A21469"/>
    <w:rsid w:val="00A23C83"/>
    <w:rsid w:val="00A27813"/>
    <w:rsid w:val="00A30A31"/>
    <w:rsid w:val="00A341FE"/>
    <w:rsid w:val="00A3493D"/>
    <w:rsid w:val="00A37DA4"/>
    <w:rsid w:val="00A401BF"/>
    <w:rsid w:val="00A403C1"/>
    <w:rsid w:val="00A42E7E"/>
    <w:rsid w:val="00A53E8D"/>
    <w:rsid w:val="00A54D71"/>
    <w:rsid w:val="00A5641F"/>
    <w:rsid w:val="00A62010"/>
    <w:rsid w:val="00A63B5E"/>
    <w:rsid w:val="00A63BC9"/>
    <w:rsid w:val="00A64874"/>
    <w:rsid w:val="00A6658B"/>
    <w:rsid w:val="00A7030E"/>
    <w:rsid w:val="00A7060F"/>
    <w:rsid w:val="00A72196"/>
    <w:rsid w:val="00A75F03"/>
    <w:rsid w:val="00A81B0A"/>
    <w:rsid w:val="00A832A6"/>
    <w:rsid w:val="00A9590F"/>
    <w:rsid w:val="00A95914"/>
    <w:rsid w:val="00A976D9"/>
    <w:rsid w:val="00AB287B"/>
    <w:rsid w:val="00AB3CD9"/>
    <w:rsid w:val="00AB607F"/>
    <w:rsid w:val="00AC19D8"/>
    <w:rsid w:val="00AC26F2"/>
    <w:rsid w:val="00AC5AA4"/>
    <w:rsid w:val="00AC6051"/>
    <w:rsid w:val="00AC6B4E"/>
    <w:rsid w:val="00AC73FC"/>
    <w:rsid w:val="00AD0F02"/>
    <w:rsid w:val="00AD4073"/>
    <w:rsid w:val="00AD6F5A"/>
    <w:rsid w:val="00AE0746"/>
    <w:rsid w:val="00AE5F68"/>
    <w:rsid w:val="00AF39EB"/>
    <w:rsid w:val="00AF4A42"/>
    <w:rsid w:val="00AF7539"/>
    <w:rsid w:val="00B02706"/>
    <w:rsid w:val="00B1095F"/>
    <w:rsid w:val="00B119A3"/>
    <w:rsid w:val="00B11FB1"/>
    <w:rsid w:val="00B147C6"/>
    <w:rsid w:val="00B16CA2"/>
    <w:rsid w:val="00B22F3F"/>
    <w:rsid w:val="00B23C00"/>
    <w:rsid w:val="00B25BFD"/>
    <w:rsid w:val="00B27635"/>
    <w:rsid w:val="00B368D3"/>
    <w:rsid w:val="00B45332"/>
    <w:rsid w:val="00B463C5"/>
    <w:rsid w:val="00B46E90"/>
    <w:rsid w:val="00B50DBE"/>
    <w:rsid w:val="00B53C9A"/>
    <w:rsid w:val="00B55EE2"/>
    <w:rsid w:val="00B567CC"/>
    <w:rsid w:val="00B57F24"/>
    <w:rsid w:val="00B6035C"/>
    <w:rsid w:val="00B638C0"/>
    <w:rsid w:val="00B65192"/>
    <w:rsid w:val="00B663D2"/>
    <w:rsid w:val="00B738EB"/>
    <w:rsid w:val="00B74061"/>
    <w:rsid w:val="00B77A33"/>
    <w:rsid w:val="00B8315F"/>
    <w:rsid w:val="00B845AD"/>
    <w:rsid w:val="00B84724"/>
    <w:rsid w:val="00B86A7C"/>
    <w:rsid w:val="00B86BDF"/>
    <w:rsid w:val="00B8795A"/>
    <w:rsid w:val="00BA4959"/>
    <w:rsid w:val="00BB6594"/>
    <w:rsid w:val="00BC0942"/>
    <w:rsid w:val="00BC19E7"/>
    <w:rsid w:val="00BC5668"/>
    <w:rsid w:val="00BC6A78"/>
    <w:rsid w:val="00BC78C8"/>
    <w:rsid w:val="00BD03E2"/>
    <w:rsid w:val="00BD1F4B"/>
    <w:rsid w:val="00BD512E"/>
    <w:rsid w:val="00BD5C68"/>
    <w:rsid w:val="00BD7F23"/>
    <w:rsid w:val="00BE37ED"/>
    <w:rsid w:val="00BE6941"/>
    <w:rsid w:val="00C0156F"/>
    <w:rsid w:val="00C03F4A"/>
    <w:rsid w:val="00C13979"/>
    <w:rsid w:val="00C13FAE"/>
    <w:rsid w:val="00C154FD"/>
    <w:rsid w:val="00C16F2D"/>
    <w:rsid w:val="00C20E31"/>
    <w:rsid w:val="00C21BC7"/>
    <w:rsid w:val="00C22EE2"/>
    <w:rsid w:val="00C26F73"/>
    <w:rsid w:val="00C27D4A"/>
    <w:rsid w:val="00C309E6"/>
    <w:rsid w:val="00C33109"/>
    <w:rsid w:val="00C37668"/>
    <w:rsid w:val="00C40556"/>
    <w:rsid w:val="00C41DD5"/>
    <w:rsid w:val="00C42A15"/>
    <w:rsid w:val="00C44053"/>
    <w:rsid w:val="00C451B8"/>
    <w:rsid w:val="00C47A67"/>
    <w:rsid w:val="00C53A14"/>
    <w:rsid w:val="00C61B43"/>
    <w:rsid w:val="00C66230"/>
    <w:rsid w:val="00C66DCF"/>
    <w:rsid w:val="00C67C90"/>
    <w:rsid w:val="00C67E27"/>
    <w:rsid w:val="00C71C48"/>
    <w:rsid w:val="00C72D74"/>
    <w:rsid w:val="00C751FB"/>
    <w:rsid w:val="00C77CF3"/>
    <w:rsid w:val="00C806CA"/>
    <w:rsid w:val="00C86E68"/>
    <w:rsid w:val="00C95837"/>
    <w:rsid w:val="00C9616D"/>
    <w:rsid w:val="00CA2738"/>
    <w:rsid w:val="00CA47FE"/>
    <w:rsid w:val="00CA68BF"/>
    <w:rsid w:val="00CB0500"/>
    <w:rsid w:val="00CB0B09"/>
    <w:rsid w:val="00CB17E3"/>
    <w:rsid w:val="00CB2814"/>
    <w:rsid w:val="00CB4D1F"/>
    <w:rsid w:val="00CB6EBA"/>
    <w:rsid w:val="00CC3D47"/>
    <w:rsid w:val="00CC4FB4"/>
    <w:rsid w:val="00CC54E4"/>
    <w:rsid w:val="00CC700F"/>
    <w:rsid w:val="00CC7574"/>
    <w:rsid w:val="00CD0D3E"/>
    <w:rsid w:val="00CD35F0"/>
    <w:rsid w:val="00CD7575"/>
    <w:rsid w:val="00CE08A3"/>
    <w:rsid w:val="00CE1ED2"/>
    <w:rsid w:val="00CE58D0"/>
    <w:rsid w:val="00CE6069"/>
    <w:rsid w:val="00CE6539"/>
    <w:rsid w:val="00CF371B"/>
    <w:rsid w:val="00CF5548"/>
    <w:rsid w:val="00CF5EE5"/>
    <w:rsid w:val="00CF669E"/>
    <w:rsid w:val="00CF7141"/>
    <w:rsid w:val="00CF74A8"/>
    <w:rsid w:val="00CF7D76"/>
    <w:rsid w:val="00D02AFF"/>
    <w:rsid w:val="00D0345B"/>
    <w:rsid w:val="00D03882"/>
    <w:rsid w:val="00D078EF"/>
    <w:rsid w:val="00D109B6"/>
    <w:rsid w:val="00D1384C"/>
    <w:rsid w:val="00D138C9"/>
    <w:rsid w:val="00D207CA"/>
    <w:rsid w:val="00D210DA"/>
    <w:rsid w:val="00D25BE8"/>
    <w:rsid w:val="00D370A1"/>
    <w:rsid w:val="00D42A89"/>
    <w:rsid w:val="00D43656"/>
    <w:rsid w:val="00D43C21"/>
    <w:rsid w:val="00D44AEB"/>
    <w:rsid w:val="00D45B26"/>
    <w:rsid w:val="00D5507D"/>
    <w:rsid w:val="00D5564D"/>
    <w:rsid w:val="00D70150"/>
    <w:rsid w:val="00D71F55"/>
    <w:rsid w:val="00D72F3B"/>
    <w:rsid w:val="00D731EF"/>
    <w:rsid w:val="00D738F2"/>
    <w:rsid w:val="00D76D8F"/>
    <w:rsid w:val="00D80FA4"/>
    <w:rsid w:val="00D855E5"/>
    <w:rsid w:val="00D85692"/>
    <w:rsid w:val="00D865B6"/>
    <w:rsid w:val="00D90486"/>
    <w:rsid w:val="00D932D2"/>
    <w:rsid w:val="00D9510C"/>
    <w:rsid w:val="00DA1C73"/>
    <w:rsid w:val="00DA233D"/>
    <w:rsid w:val="00DA6BAC"/>
    <w:rsid w:val="00DB1A31"/>
    <w:rsid w:val="00DB2D3B"/>
    <w:rsid w:val="00DB4F48"/>
    <w:rsid w:val="00DC05E0"/>
    <w:rsid w:val="00DC36D3"/>
    <w:rsid w:val="00DD0CC4"/>
    <w:rsid w:val="00DD2E96"/>
    <w:rsid w:val="00DD3BB6"/>
    <w:rsid w:val="00DD3EE1"/>
    <w:rsid w:val="00DE0929"/>
    <w:rsid w:val="00DE2B96"/>
    <w:rsid w:val="00DE4976"/>
    <w:rsid w:val="00DE4B42"/>
    <w:rsid w:val="00E00633"/>
    <w:rsid w:val="00E01037"/>
    <w:rsid w:val="00E05CAA"/>
    <w:rsid w:val="00E07F09"/>
    <w:rsid w:val="00E11701"/>
    <w:rsid w:val="00E12AC0"/>
    <w:rsid w:val="00E13C98"/>
    <w:rsid w:val="00E16828"/>
    <w:rsid w:val="00E16901"/>
    <w:rsid w:val="00E23FD2"/>
    <w:rsid w:val="00E246C7"/>
    <w:rsid w:val="00E26A77"/>
    <w:rsid w:val="00E30529"/>
    <w:rsid w:val="00E33221"/>
    <w:rsid w:val="00E43E4E"/>
    <w:rsid w:val="00E467BA"/>
    <w:rsid w:val="00E558CD"/>
    <w:rsid w:val="00E57BB9"/>
    <w:rsid w:val="00E626E4"/>
    <w:rsid w:val="00E72750"/>
    <w:rsid w:val="00E75720"/>
    <w:rsid w:val="00E76D06"/>
    <w:rsid w:val="00E77339"/>
    <w:rsid w:val="00E82315"/>
    <w:rsid w:val="00E82FA1"/>
    <w:rsid w:val="00E847F9"/>
    <w:rsid w:val="00E85B54"/>
    <w:rsid w:val="00E85E5E"/>
    <w:rsid w:val="00E90467"/>
    <w:rsid w:val="00E90EB7"/>
    <w:rsid w:val="00E94F3D"/>
    <w:rsid w:val="00EA0063"/>
    <w:rsid w:val="00EA0C57"/>
    <w:rsid w:val="00EA56D6"/>
    <w:rsid w:val="00EA7EB7"/>
    <w:rsid w:val="00EC0AEA"/>
    <w:rsid w:val="00EC1843"/>
    <w:rsid w:val="00EC2A6D"/>
    <w:rsid w:val="00EC31CC"/>
    <w:rsid w:val="00EC58FD"/>
    <w:rsid w:val="00ED0CA9"/>
    <w:rsid w:val="00ED49F7"/>
    <w:rsid w:val="00ED4A06"/>
    <w:rsid w:val="00EE0A58"/>
    <w:rsid w:val="00EE2B3C"/>
    <w:rsid w:val="00EF12EC"/>
    <w:rsid w:val="00EF2A8D"/>
    <w:rsid w:val="00EF2EA3"/>
    <w:rsid w:val="00F026BB"/>
    <w:rsid w:val="00F02796"/>
    <w:rsid w:val="00F07B27"/>
    <w:rsid w:val="00F103B7"/>
    <w:rsid w:val="00F120D3"/>
    <w:rsid w:val="00F120E4"/>
    <w:rsid w:val="00F149CD"/>
    <w:rsid w:val="00F1690E"/>
    <w:rsid w:val="00F17D8E"/>
    <w:rsid w:val="00F225BB"/>
    <w:rsid w:val="00F2544F"/>
    <w:rsid w:val="00F27DE0"/>
    <w:rsid w:val="00F326F0"/>
    <w:rsid w:val="00F32E21"/>
    <w:rsid w:val="00F35F8B"/>
    <w:rsid w:val="00F36AB2"/>
    <w:rsid w:val="00F36FEB"/>
    <w:rsid w:val="00F400B2"/>
    <w:rsid w:val="00F43728"/>
    <w:rsid w:val="00F51F91"/>
    <w:rsid w:val="00F5235F"/>
    <w:rsid w:val="00F531DD"/>
    <w:rsid w:val="00F55485"/>
    <w:rsid w:val="00F623F2"/>
    <w:rsid w:val="00F627F8"/>
    <w:rsid w:val="00F62D2D"/>
    <w:rsid w:val="00F635E0"/>
    <w:rsid w:val="00F67500"/>
    <w:rsid w:val="00F70251"/>
    <w:rsid w:val="00F73F28"/>
    <w:rsid w:val="00F80384"/>
    <w:rsid w:val="00F815E6"/>
    <w:rsid w:val="00F84694"/>
    <w:rsid w:val="00F873D0"/>
    <w:rsid w:val="00F90988"/>
    <w:rsid w:val="00FA5348"/>
    <w:rsid w:val="00FB03CF"/>
    <w:rsid w:val="00FB3287"/>
    <w:rsid w:val="00FB3471"/>
    <w:rsid w:val="00FC0C04"/>
    <w:rsid w:val="00FC41AD"/>
    <w:rsid w:val="00FC752B"/>
    <w:rsid w:val="00FD1F6E"/>
    <w:rsid w:val="00FD2145"/>
    <w:rsid w:val="00FD2DCC"/>
    <w:rsid w:val="00FD3E2B"/>
    <w:rsid w:val="00FE2EAF"/>
    <w:rsid w:val="00FE3B8E"/>
    <w:rsid w:val="00FE5B62"/>
    <w:rsid w:val="00FF46E3"/>
    <w:rsid w:val="00FF5B9E"/>
    <w:rsid w:val="00FF7A72"/>
    <w:rsid w:val="00FF7F06"/>
    <w:rsid w:val="014822C8"/>
    <w:rsid w:val="7F81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semiHidden="0" w:name="E-mail Signature"/>
    <w:lsdException w:qFormat="1" w:unhideWhenUsed="0" w:uiPriority="99"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qFormat="1" w:unhideWhenUsed="0" w:uiPriority="0" w:semiHidden="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Calibri"/>
      <w:kern w:val="2"/>
      <w:sz w:val="21"/>
      <w:szCs w:val="24"/>
      <w:lang w:val="en-US" w:eastAsia="zh-CN" w:bidi="ar-SA"/>
    </w:rPr>
  </w:style>
  <w:style w:type="paragraph" w:styleId="3">
    <w:name w:val="heading 1"/>
    <w:basedOn w:val="1"/>
    <w:next w:val="1"/>
    <w:link w:val="99"/>
    <w:qFormat/>
    <w:uiPriority w:val="0"/>
    <w:pPr>
      <w:outlineLvl w:val="0"/>
    </w:pPr>
    <w:rPr>
      <w:b/>
      <w:sz w:val="44"/>
      <w:szCs w:val="44"/>
    </w:rPr>
  </w:style>
  <w:style w:type="paragraph" w:styleId="4">
    <w:name w:val="heading 2"/>
    <w:basedOn w:val="1"/>
    <w:next w:val="5"/>
    <w:link w:val="133"/>
    <w:qFormat/>
    <w:uiPriority w:val="0"/>
    <w:pPr>
      <w:keepNext/>
      <w:keepLines/>
      <w:jc w:val="center"/>
      <w:outlineLvl w:val="1"/>
    </w:pPr>
    <w:rPr>
      <w:rFonts w:ascii="黑体" w:hAnsi="黑体"/>
      <w:b/>
      <w:sz w:val="32"/>
      <w:szCs w:val="32"/>
      <w:lang w:val="zh-CN"/>
    </w:rPr>
  </w:style>
  <w:style w:type="paragraph" w:styleId="5">
    <w:name w:val="heading 3"/>
    <w:basedOn w:val="1"/>
    <w:next w:val="1"/>
    <w:link w:val="101"/>
    <w:qFormat/>
    <w:uiPriority w:val="0"/>
    <w:pPr>
      <w:keepNext/>
      <w:keepLines/>
      <w:tabs>
        <w:tab w:val="left" w:pos="0"/>
      </w:tabs>
      <w:jc w:val="left"/>
      <w:outlineLvl w:val="2"/>
    </w:pPr>
    <w:rPr>
      <w:rFonts w:ascii="黑体" w:hAnsi="黑体" w:cs="黑体"/>
      <w:b/>
      <w:szCs w:val="32"/>
    </w:rPr>
  </w:style>
  <w:style w:type="paragraph" w:styleId="6">
    <w:name w:val="heading 4"/>
    <w:basedOn w:val="1"/>
    <w:next w:val="1"/>
    <w:qFormat/>
    <w:uiPriority w:val="0"/>
    <w:pPr>
      <w:keepNext/>
      <w:keepLines/>
      <w:spacing w:before="280" w:after="290" w:line="376" w:lineRule="auto"/>
      <w:outlineLvl w:val="3"/>
    </w:pPr>
    <w:rPr>
      <w:rFonts w:ascii="黑体" w:hAnsi="黑体" w:eastAsia="Cambria Math"/>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黑体" w:hAnsi="黑体" w:eastAsia="Cambria Math"/>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黑体" w:hAnsi="黑体" w:eastAsia="Cambria Math"/>
      <w:sz w:val="24"/>
    </w:rPr>
  </w:style>
  <w:style w:type="paragraph" w:styleId="11">
    <w:name w:val="heading 9"/>
    <w:basedOn w:val="1"/>
    <w:next w:val="1"/>
    <w:qFormat/>
    <w:uiPriority w:val="0"/>
    <w:pPr>
      <w:keepNext/>
      <w:keepLines/>
      <w:spacing w:before="240" w:after="64" w:line="320" w:lineRule="auto"/>
      <w:outlineLvl w:val="8"/>
    </w:pPr>
    <w:rPr>
      <w:rFonts w:ascii="黑体" w:hAnsi="黑体" w:eastAsia="Cambria Math"/>
      <w:szCs w:val="21"/>
    </w:rPr>
  </w:style>
  <w:style w:type="character" w:default="1" w:styleId="9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hAnsi="宋体-方正超大字符集" w:eastAsia="宋体" w:cs="宋体-方正超大字符集"/>
      <w:kern w:val="2"/>
      <w:sz w:val="24"/>
      <w:szCs w:val="24"/>
      <w:lang w:val="en-US" w:eastAsia="zh-CN" w:bidi="ar-SA"/>
    </w:rPr>
  </w:style>
  <w:style w:type="paragraph" w:styleId="12">
    <w:name w:val="List 3"/>
    <w:basedOn w:val="1"/>
    <w:qFormat/>
    <w:uiPriority w:val="0"/>
    <w:pPr>
      <w:ind w:left="100" w:hanging="200"/>
    </w:p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numPr>
        <w:ilvl w:val="0"/>
        <w:numId w:val="1"/>
      </w:numPr>
    </w:pPr>
  </w:style>
  <w:style w:type="paragraph" w:styleId="15">
    <w:name w:val="table of authorities"/>
    <w:basedOn w:val="1"/>
    <w:next w:val="1"/>
    <w:semiHidden/>
    <w:qFormat/>
    <w:uiPriority w:val="0"/>
    <w:pPr>
      <w:ind w:left="42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semiHidden/>
    <w:qFormat/>
    <w:uiPriority w:val="0"/>
    <w:pPr>
      <w:ind w:left="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link w:val="109"/>
    <w:qFormat/>
    <w:uiPriority w:val="0"/>
    <w:pPr>
      <w:spacing w:line="240" w:lineRule="auto"/>
      <w:ind w:left="420"/>
      <w:jc w:val="center"/>
    </w:pPr>
    <w:rPr>
      <w:rFonts w:ascii="Calibri" w:hAnsi="Calibri" w:eastAsia="Calibri"/>
      <w:b/>
      <w:sz w:val="18"/>
      <w:szCs w:val="18"/>
      <w:lang w:val="zh-CN"/>
    </w:rPr>
  </w:style>
  <w:style w:type="paragraph" w:styleId="23">
    <w:name w:val="index 5"/>
    <w:basedOn w:val="1"/>
    <w:next w:val="1"/>
    <w:semiHidden/>
    <w:qFormat/>
    <w:uiPriority w:val="0"/>
    <w:pPr>
      <w:ind w:left="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round" w:vAnchor="margin" w:hAnchor="page" w:xAlign="center" w:yAlign="bottom"/>
      <w:snapToGrid w:val="0"/>
      <w:ind w:left="100"/>
    </w:pPr>
    <w:rPr>
      <w:rFonts w:ascii="黑体" w:hAnsi="黑体" w:cs="黑体"/>
      <w:sz w:val="24"/>
    </w:rPr>
  </w:style>
  <w:style w:type="paragraph" w:styleId="26">
    <w:name w:val="Document Map"/>
    <w:basedOn w:val="1"/>
    <w:semiHidden/>
    <w:qFormat/>
    <w:uiPriority w:val="0"/>
    <w:pPr>
      <w:shd w:val="clear" w:color="auto" w:fill="000080"/>
    </w:pPr>
  </w:style>
  <w:style w:type="paragraph" w:styleId="27">
    <w:name w:val="toa heading"/>
    <w:basedOn w:val="1"/>
    <w:next w:val="1"/>
    <w:semiHidden/>
    <w:qFormat/>
    <w:uiPriority w:val="0"/>
    <w:pPr>
      <w:spacing w:before="120"/>
    </w:pPr>
    <w:rPr>
      <w:rFonts w:ascii="黑体" w:hAnsi="黑体" w:cs="黑体"/>
      <w:sz w:val="24"/>
    </w:rPr>
  </w:style>
  <w:style w:type="paragraph" w:styleId="28">
    <w:name w:val="annotation text"/>
    <w:basedOn w:val="1"/>
    <w:link w:val="115"/>
    <w:qFormat/>
    <w:uiPriority w:val="99"/>
    <w:pPr>
      <w:jc w:val="left"/>
    </w:pPr>
    <w:rPr>
      <w:lang w:val="zh-CN"/>
    </w:rPr>
  </w:style>
  <w:style w:type="paragraph" w:styleId="29">
    <w:name w:val="index 6"/>
    <w:basedOn w:val="1"/>
    <w:next w:val="1"/>
    <w:semiHidden/>
    <w:qFormat/>
    <w:uiPriority w:val="0"/>
    <w:pPr>
      <w:ind w:left="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pPr>
  </w:style>
  <w:style w:type="paragraph" w:styleId="35">
    <w:name w:val="Body Text Indent"/>
    <w:basedOn w:val="1"/>
    <w:link w:val="100"/>
    <w:qFormat/>
    <w:uiPriority w:val="0"/>
    <w:pPr>
      <w:spacing w:after="120" w:line="240" w:lineRule="auto"/>
      <w:ind w:left="42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hanging="200"/>
    </w:pPr>
  </w:style>
  <w:style w:type="paragraph" w:styleId="38">
    <w:name w:val="List Continue"/>
    <w:basedOn w:val="1"/>
    <w:qFormat/>
    <w:uiPriority w:val="0"/>
    <w:pPr>
      <w:spacing w:after="120"/>
      <w:ind w:left="420"/>
    </w:pPr>
  </w:style>
  <w:style w:type="paragraph" w:styleId="39">
    <w:name w:val="Block Text"/>
    <w:basedOn w:val="1"/>
    <w:qFormat/>
    <w:uiPriority w:val="0"/>
    <w:pPr>
      <w:spacing w:after="120"/>
      <w:ind w:left="1440" w:right="144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semiHidden/>
    <w:qFormat/>
    <w:uiPriority w:val="0"/>
    <w:pPr>
      <w:ind w:left="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tabs>
        <w:tab w:val="left" w:pos="1332"/>
        <w:tab w:val="right" w:leader="dot" w:pos="8664"/>
      </w:tabs>
      <w:spacing w:line="340" w:lineRule="exact"/>
      <w:ind w:left="1752" w:hanging="1332"/>
      <w:jc w:val="left"/>
    </w:pPr>
    <w:rPr>
      <w:rFonts w:ascii="Calibri" w:hAnsi="Calibri"/>
      <w:iCs/>
      <w:sz w:val="20"/>
      <w:szCs w:val="20"/>
    </w:rPr>
  </w:style>
  <w:style w:type="paragraph" w:styleId="45">
    <w:name w:val="Plain Text"/>
    <w:basedOn w:val="1"/>
    <w:semiHidden/>
    <w:qFormat/>
    <w:uiPriority w:val="0"/>
    <w:rPr>
      <w:rFonts w:ascii="宋体" w:hAnsi="宋体-方正超大字符集" w:cs="宋体-方正超大字符集"/>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style>
  <w:style w:type="paragraph" w:styleId="48">
    <w:name w:val="toc 8"/>
    <w:basedOn w:val="1"/>
    <w:next w:val="1"/>
    <w:qFormat/>
    <w:uiPriority w:val="39"/>
    <w:pPr>
      <w:ind w:left="1470"/>
      <w:jc w:val="left"/>
    </w:pPr>
    <w:rPr>
      <w:sz w:val="18"/>
      <w:szCs w:val="18"/>
    </w:rPr>
  </w:style>
  <w:style w:type="paragraph" w:styleId="49">
    <w:name w:val="index 3"/>
    <w:basedOn w:val="1"/>
    <w:next w:val="1"/>
    <w:semiHidden/>
    <w:qFormat/>
    <w:uiPriority w:val="0"/>
    <w:pPr>
      <w:ind w:left="400"/>
    </w:pPr>
  </w:style>
  <w:style w:type="paragraph" w:styleId="50">
    <w:name w:val="Date"/>
    <w:basedOn w:val="1"/>
    <w:next w:val="1"/>
    <w:qFormat/>
    <w:uiPriority w:val="0"/>
    <w:pPr>
      <w:ind w:left="100"/>
    </w:pPr>
  </w:style>
  <w:style w:type="paragraph" w:styleId="51">
    <w:name w:val="Body Text Indent 2"/>
    <w:basedOn w:val="1"/>
    <w:qFormat/>
    <w:uiPriority w:val="0"/>
    <w:pPr>
      <w:spacing w:after="120" w:line="480" w:lineRule="auto"/>
      <w:ind w:left="420"/>
    </w:pPr>
  </w:style>
  <w:style w:type="paragraph" w:styleId="52">
    <w:name w:val="endnote text"/>
    <w:basedOn w:val="1"/>
    <w:semiHidden/>
    <w:qFormat/>
    <w:uiPriority w:val="0"/>
    <w:pPr>
      <w:snapToGrid w:val="0"/>
      <w:jc w:val="left"/>
    </w:pPr>
  </w:style>
  <w:style w:type="paragraph" w:styleId="53">
    <w:name w:val="List Continue 5"/>
    <w:basedOn w:val="1"/>
    <w:qFormat/>
    <w:uiPriority w:val="0"/>
    <w:pPr>
      <w:spacing w:after="120"/>
      <w:ind w:left="2100"/>
    </w:pPr>
  </w:style>
  <w:style w:type="paragraph" w:styleId="54">
    <w:name w:val="Balloon Text"/>
    <w:basedOn w:val="1"/>
    <w:semiHidden/>
    <w:qFormat/>
    <w:uiPriority w:val="0"/>
    <w:rPr>
      <w:sz w:val="18"/>
      <w:szCs w:val="18"/>
    </w:rPr>
  </w:style>
  <w:style w:type="paragraph" w:styleId="55">
    <w:name w:val="footer"/>
    <w:basedOn w:val="1"/>
    <w:link w:val="103"/>
    <w:qFormat/>
    <w:uiPriority w:val="99"/>
    <w:pPr>
      <w:tabs>
        <w:tab w:val="center" w:pos="4153"/>
        <w:tab w:val="right" w:pos="8306"/>
      </w:tabs>
      <w:snapToGrid w:val="0"/>
      <w:spacing w:line="240" w:lineRule="auto"/>
      <w:jc w:val="left"/>
    </w:pPr>
    <w:rPr>
      <w:sz w:val="18"/>
      <w:szCs w:val="18"/>
      <w:lang w:val="zh-CN"/>
    </w:rPr>
  </w:style>
  <w:style w:type="paragraph" w:styleId="56">
    <w:name w:val="envelope return"/>
    <w:basedOn w:val="1"/>
    <w:qFormat/>
    <w:uiPriority w:val="0"/>
    <w:pPr>
      <w:snapToGrid w:val="0"/>
    </w:pPr>
    <w:rPr>
      <w:rFonts w:ascii="黑体" w:hAnsi="黑体" w:cs="黑体"/>
    </w:rPr>
  </w:style>
  <w:style w:type="paragraph" w:styleId="57">
    <w:name w:val="header"/>
    <w:basedOn w:val="1"/>
    <w:link w:val="15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qFormat/>
    <w:uiPriority w:val="0"/>
    <w:pPr>
      <w:ind w:left="100"/>
    </w:pPr>
  </w:style>
  <w:style w:type="paragraph" w:styleId="59">
    <w:name w:val="toc 1"/>
    <w:basedOn w:val="1"/>
    <w:next w:val="1"/>
    <w:qFormat/>
    <w:uiPriority w:val="39"/>
    <w:pPr>
      <w:tabs>
        <w:tab w:val="left" w:pos="1021"/>
        <w:tab w:val="right" w:leader="dot" w:pos="8664"/>
      </w:tabs>
      <w:spacing w:before="120" w:after="120" w:line="340" w:lineRule="exact"/>
      <w:jc w:val="center"/>
    </w:pPr>
    <w:rPr>
      <w:rFonts w:ascii="Calibri" w:hAnsi="Calibri" w:cs="黑体"/>
      <w:b/>
      <w:bCs/>
      <w:caps/>
      <w:sz w:val="20"/>
      <w:szCs w:val="21"/>
    </w:rPr>
  </w:style>
  <w:style w:type="paragraph" w:styleId="60">
    <w:name w:val="List Continue 4"/>
    <w:basedOn w:val="1"/>
    <w:qFormat/>
    <w:uiPriority w:val="0"/>
    <w:pPr>
      <w:spacing w:after="120"/>
      <w:ind w:left="1680"/>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semiHidden/>
    <w:qFormat/>
    <w:uiPriority w:val="0"/>
    <w:rPr>
      <w:rFonts w:ascii="黑体" w:hAnsi="黑体" w:cs="黑体"/>
      <w:b/>
      <w:bCs/>
    </w:rPr>
  </w:style>
  <w:style w:type="paragraph" w:styleId="63">
    <w:name w:val="index 1"/>
    <w:basedOn w:val="1"/>
    <w:next w:val="1"/>
    <w:semiHidden/>
    <w:qFormat/>
    <w:uiPriority w:val="0"/>
  </w:style>
  <w:style w:type="paragraph" w:styleId="64">
    <w:name w:val="Subtitle"/>
    <w:basedOn w:val="1"/>
    <w:qFormat/>
    <w:uiPriority w:val="0"/>
    <w:pPr>
      <w:spacing w:before="240" w:after="60" w:line="312" w:lineRule="auto"/>
      <w:jc w:val="center"/>
      <w:outlineLvl w:val="1"/>
    </w:pPr>
    <w:rPr>
      <w:rFonts w:ascii="黑体" w:hAnsi="黑体" w:cs="黑体"/>
      <w:b/>
      <w:bCs/>
      <w:kern w:val="28"/>
      <w:sz w:val="32"/>
      <w:szCs w:val="32"/>
    </w:rPr>
  </w:style>
  <w:style w:type="paragraph" w:styleId="65">
    <w:name w:val="List Number 5"/>
    <w:basedOn w:val="1"/>
    <w:qFormat/>
    <w:uiPriority w:val="0"/>
    <w:pPr>
      <w:numPr>
        <w:ilvl w:val="0"/>
        <w:numId w:val="9"/>
      </w:numPr>
    </w:pPr>
  </w:style>
  <w:style w:type="paragraph" w:styleId="66">
    <w:name w:val="List"/>
    <w:basedOn w:val="1"/>
    <w:qFormat/>
    <w:uiPriority w:val="0"/>
    <w:pPr>
      <w:ind w:left="200" w:hanging="200"/>
    </w:pPr>
  </w:style>
  <w:style w:type="paragraph" w:styleId="67">
    <w:name w:val="footnote text"/>
    <w:basedOn w:val="1"/>
    <w:link w:val="114"/>
    <w:semiHidden/>
    <w:qFormat/>
    <w:uiPriority w:val="0"/>
    <w:pPr>
      <w:snapToGrid w:val="0"/>
      <w:jc w:val="left"/>
    </w:pPr>
    <w:rPr>
      <w:sz w:val="18"/>
      <w:szCs w:val="18"/>
      <w:lang w:val="zh-CN"/>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ind w:left="100" w:hanging="200"/>
    </w:pPr>
  </w:style>
  <w:style w:type="paragraph" w:styleId="70">
    <w:name w:val="Body Text Indent 3"/>
    <w:basedOn w:val="1"/>
    <w:qFormat/>
    <w:uiPriority w:val="0"/>
    <w:pPr>
      <w:spacing w:after="120"/>
      <w:ind w:left="420"/>
    </w:pPr>
    <w:rPr>
      <w:sz w:val="16"/>
      <w:szCs w:val="16"/>
    </w:rPr>
  </w:style>
  <w:style w:type="paragraph" w:styleId="71">
    <w:name w:val="index 7"/>
    <w:basedOn w:val="1"/>
    <w:next w:val="1"/>
    <w:semiHidden/>
    <w:qFormat/>
    <w:uiPriority w:val="0"/>
    <w:pPr>
      <w:ind w:left="1200"/>
    </w:pPr>
  </w:style>
  <w:style w:type="paragraph" w:styleId="72">
    <w:name w:val="index 9"/>
    <w:basedOn w:val="1"/>
    <w:next w:val="1"/>
    <w:semiHidden/>
    <w:qFormat/>
    <w:uiPriority w:val="0"/>
    <w:pPr>
      <w:ind w:left="1600"/>
    </w:pPr>
  </w:style>
  <w:style w:type="paragraph" w:styleId="73">
    <w:name w:val="table of figures"/>
    <w:basedOn w:val="1"/>
    <w:next w:val="1"/>
    <w:link w:val="104"/>
    <w:qFormat/>
    <w:uiPriority w:val="99"/>
    <w:pPr>
      <w:ind w:left="200" w:hanging="200"/>
    </w:pPr>
    <w:rPr>
      <w:lang w:val="zh-CN"/>
    </w:rPr>
  </w:style>
  <w:style w:type="paragraph" w:styleId="74">
    <w:name w:val="toc 2"/>
    <w:basedOn w:val="1"/>
    <w:next w:val="1"/>
    <w:qFormat/>
    <w:uiPriority w:val="39"/>
    <w:pPr>
      <w:tabs>
        <w:tab w:val="left" w:pos="840"/>
        <w:tab w:val="right" w:leader="dot" w:pos="8664"/>
      </w:tabs>
      <w:spacing w:line="340" w:lineRule="exact"/>
      <w:ind w:left="210"/>
      <w:jc w:val="left"/>
    </w:pPr>
    <w:rPr>
      <w:rFonts w:ascii="Calibri" w:hAnsi="Calibri"/>
      <w:smallCaps/>
      <w:sz w:val="20"/>
      <w:szCs w:val="20"/>
    </w:rPr>
  </w:style>
  <w:style w:type="paragraph" w:styleId="75">
    <w:name w:val="toc 9"/>
    <w:basedOn w:val="1"/>
    <w:next w:val="1"/>
    <w:qFormat/>
    <w:uiPriority w:val="39"/>
    <w:pPr>
      <w:ind w:left="1680"/>
      <w:jc w:val="left"/>
    </w:pPr>
    <w:rPr>
      <w:sz w:val="18"/>
      <w:szCs w:val="18"/>
    </w:rPr>
  </w:style>
  <w:style w:type="paragraph" w:styleId="76">
    <w:name w:val="Body Text 2"/>
    <w:basedOn w:val="1"/>
    <w:uiPriority w:val="0"/>
    <w:pPr>
      <w:spacing w:after="120" w:line="480" w:lineRule="auto"/>
    </w:pPr>
  </w:style>
  <w:style w:type="paragraph" w:styleId="77">
    <w:name w:val="List 4"/>
    <w:basedOn w:val="1"/>
    <w:qFormat/>
    <w:uiPriority w:val="0"/>
    <w:pPr>
      <w:ind w:left="100" w:hanging="200"/>
    </w:pPr>
  </w:style>
  <w:style w:type="paragraph" w:styleId="78">
    <w:name w:val="List Continue 2"/>
    <w:basedOn w:val="1"/>
    <w:qFormat/>
    <w:uiPriority w:val="0"/>
    <w:pPr>
      <w:spacing w:after="120"/>
      <w:ind w:left="84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黑体" w:hAnsi="黑体" w:cs="黑体"/>
      <w:sz w:val="24"/>
    </w:rPr>
  </w:style>
  <w:style w:type="paragraph" w:styleId="80">
    <w:name w:val="HTML Preformatted"/>
    <w:basedOn w:val="1"/>
    <w:qFormat/>
    <w:uiPriority w:val="0"/>
    <w:rPr>
      <w:rFonts w:ascii="宋体-方正超大字符集" w:hAnsi="宋体-方正超大字符集" w:cs="宋体-方正超大字符集"/>
      <w:sz w:val="20"/>
      <w:szCs w:val="20"/>
    </w:rPr>
  </w:style>
  <w:style w:type="paragraph" w:styleId="81">
    <w:name w:val="Normal (Web)"/>
    <w:basedOn w:val="1"/>
    <w:semiHidden/>
    <w:qFormat/>
    <w:uiPriority w:val="99"/>
    <w:pPr>
      <w:widowControl/>
      <w:spacing w:before="100" w:beforeAutospacing="1" w:after="100" w:afterAutospacing="1"/>
      <w:jc w:val="left"/>
    </w:pPr>
    <w:rPr>
      <w:kern w:val="0"/>
      <w:sz w:val="24"/>
    </w:rPr>
  </w:style>
  <w:style w:type="paragraph" w:styleId="82">
    <w:name w:val="List Continue 3"/>
    <w:basedOn w:val="1"/>
    <w:qFormat/>
    <w:uiPriority w:val="0"/>
    <w:pPr>
      <w:spacing w:after="120"/>
      <w:ind w:left="1260"/>
    </w:pPr>
  </w:style>
  <w:style w:type="paragraph" w:styleId="83">
    <w:name w:val="index 2"/>
    <w:basedOn w:val="1"/>
    <w:next w:val="1"/>
    <w:semiHidden/>
    <w:qFormat/>
    <w:uiPriority w:val="0"/>
    <w:pPr>
      <w:ind w:left="200"/>
    </w:pPr>
  </w:style>
  <w:style w:type="paragraph" w:styleId="84">
    <w:name w:val="Title"/>
    <w:basedOn w:val="1"/>
    <w:qFormat/>
    <w:uiPriority w:val="0"/>
    <w:pPr>
      <w:spacing w:before="240" w:after="60"/>
      <w:jc w:val="center"/>
      <w:outlineLvl w:val="0"/>
    </w:pPr>
    <w:rPr>
      <w:rFonts w:ascii="黑体" w:hAnsi="黑体" w:cs="黑体"/>
      <w:b/>
      <w:bCs/>
      <w:sz w:val="32"/>
      <w:szCs w:val="32"/>
    </w:rPr>
  </w:style>
  <w:style w:type="paragraph" w:styleId="85">
    <w:name w:val="annotation subject"/>
    <w:basedOn w:val="28"/>
    <w:next w:val="28"/>
    <w:semiHidden/>
    <w:qFormat/>
    <w:uiPriority w:val="0"/>
    <w:rPr>
      <w:b/>
      <w:bCs/>
    </w:rPr>
  </w:style>
  <w:style w:type="paragraph" w:styleId="86">
    <w:name w:val="Body Text First Indent"/>
    <w:basedOn w:val="34"/>
    <w:qFormat/>
    <w:uiPriority w:val="0"/>
    <w:pPr>
      <w:ind w:firstLine="420"/>
    </w:pPr>
  </w:style>
  <w:style w:type="paragraph" w:styleId="87">
    <w:name w:val="Body Text First Indent 2"/>
    <w:basedOn w:val="35"/>
    <w:qFormat/>
    <w:uiPriority w:val="0"/>
    <w:pPr>
      <w:spacing w:line="360" w:lineRule="auto"/>
      <w:ind w:firstLine="420"/>
    </w:pPr>
  </w:style>
  <w:style w:type="table" w:styleId="89">
    <w:name w:val="Table Grid"/>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Classic 4"/>
    <w:basedOn w:val="88"/>
    <w:qFormat/>
    <w:uiPriority w:val="0"/>
    <w:pPr>
      <w:widowControl w:val="0"/>
      <w:spacing w:line="360"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3D effects 3"/>
    <w:basedOn w:val="88"/>
    <w:qFormat/>
    <w:uiPriority w:val="0"/>
    <w:pPr>
      <w:widowControl w:val="0"/>
      <w:spacing w:line="360"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Contemporary"/>
    <w:basedOn w:val="88"/>
    <w:qFormat/>
    <w:uiPriority w:val="0"/>
    <w:pPr>
      <w:widowControl w:val="0"/>
      <w:spacing w:line="360" w:lineRule="auto"/>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94">
    <w:name w:val="page number"/>
    <w:qFormat/>
    <w:uiPriority w:val="0"/>
    <w:rPr>
      <w:rFonts w:ascii="Calibri" w:hAnsi="Calibri"/>
    </w:rPr>
  </w:style>
  <w:style w:type="character" w:styleId="95">
    <w:name w:val="FollowedHyperlink"/>
    <w:qFormat/>
    <w:uiPriority w:val="99"/>
    <w:rPr>
      <w:color w:val="800080"/>
      <w:u w:val="single"/>
    </w:rPr>
  </w:style>
  <w:style w:type="character" w:styleId="96">
    <w:name w:val="Hyperlink"/>
    <w:qFormat/>
    <w:uiPriority w:val="99"/>
    <w:rPr>
      <w:color w:val="0000FF"/>
      <w:u w:val="single"/>
    </w:rPr>
  </w:style>
  <w:style w:type="character" w:styleId="97">
    <w:name w:val="annotation reference"/>
    <w:qFormat/>
    <w:uiPriority w:val="99"/>
    <w:rPr>
      <w:sz w:val="21"/>
      <w:szCs w:val="21"/>
    </w:rPr>
  </w:style>
  <w:style w:type="character" w:styleId="98">
    <w:name w:val="footnote reference"/>
    <w:qFormat/>
    <w:uiPriority w:val="99"/>
    <w:rPr>
      <w:vertAlign w:val="superscript"/>
    </w:rPr>
  </w:style>
  <w:style w:type="character" w:customStyle="1" w:styleId="99">
    <w:name w:val="标题 1 字符1"/>
    <w:link w:val="3"/>
    <w:qFormat/>
    <w:uiPriority w:val="0"/>
    <w:rPr>
      <w:rFonts w:eastAsia="宋体"/>
      <w:b/>
      <w:kern w:val="2"/>
      <w:sz w:val="44"/>
      <w:szCs w:val="44"/>
      <w:lang w:val="en-US" w:eastAsia="zh-CN" w:bidi="ar-SA"/>
    </w:rPr>
  </w:style>
  <w:style w:type="character" w:customStyle="1" w:styleId="100">
    <w:name w:val="正文文本缩进 字符1"/>
    <w:link w:val="35"/>
    <w:qFormat/>
    <w:locked/>
    <w:uiPriority w:val="0"/>
    <w:rPr>
      <w:rFonts w:eastAsia="宋体"/>
      <w:kern w:val="2"/>
      <w:sz w:val="21"/>
      <w:szCs w:val="24"/>
      <w:lang w:val="en-US" w:eastAsia="zh-CN" w:bidi="ar-SA"/>
    </w:rPr>
  </w:style>
  <w:style w:type="character" w:customStyle="1" w:styleId="101">
    <w:name w:val="标题 3 字符1"/>
    <w:link w:val="5"/>
    <w:qFormat/>
    <w:uiPriority w:val="0"/>
    <w:rPr>
      <w:rFonts w:ascii="黑体" w:hAnsi="黑体" w:eastAsia="宋体" w:cs="黑体"/>
      <w:b/>
      <w:kern w:val="2"/>
      <w:sz w:val="21"/>
      <w:szCs w:val="32"/>
      <w:lang w:val="en-US" w:eastAsia="zh-CN" w:bidi="ar-SA"/>
    </w:rPr>
  </w:style>
  <w:style w:type="character" w:customStyle="1" w:styleId="102">
    <w:name w:val="标题 3 Char"/>
    <w:qFormat/>
    <w:uiPriority w:val="0"/>
    <w:rPr>
      <w:rFonts w:ascii="黑体" w:hAnsi="黑体" w:eastAsia="宋体" w:cs="黑体"/>
      <w:b/>
      <w:kern w:val="2"/>
      <w:sz w:val="21"/>
      <w:szCs w:val="32"/>
      <w:lang w:val="en-US" w:eastAsia="zh-CN" w:bidi="ar-SA"/>
    </w:rPr>
  </w:style>
  <w:style w:type="character" w:customStyle="1" w:styleId="103">
    <w:name w:val="页脚 字符1"/>
    <w:link w:val="55"/>
    <w:qFormat/>
    <w:uiPriority w:val="99"/>
    <w:rPr>
      <w:kern w:val="2"/>
      <w:sz w:val="18"/>
      <w:szCs w:val="18"/>
    </w:rPr>
  </w:style>
  <w:style w:type="character" w:customStyle="1" w:styleId="104">
    <w:name w:val="图表目录 字符1"/>
    <w:link w:val="73"/>
    <w:qFormat/>
    <w:uiPriority w:val="99"/>
    <w:rPr>
      <w:kern w:val="2"/>
      <w:sz w:val="21"/>
      <w:szCs w:val="24"/>
    </w:rPr>
  </w:style>
  <w:style w:type="character" w:customStyle="1" w:styleId="105">
    <w:name w:val="图表 Char"/>
    <w:link w:val="106"/>
    <w:qFormat/>
    <w:uiPriority w:val="0"/>
    <w:rPr>
      <w:b/>
      <w:kern w:val="2"/>
      <w:sz w:val="18"/>
      <w:szCs w:val="18"/>
    </w:rPr>
  </w:style>
  <w:style w:type="paragraph" w:customStyle="1" w:styleId="106">
    <w:name w:val="图表"/>
    <w:basedOn w:val="73"/>
    <w:link w:val="105"/>
    <w:qFormat/>
    <w:uiPriority w:val="0"/>
    <w:pPr>
      <w:spacing w:line="240" w:lineRule="auto"/>
      <w:ind w:left="0" w:firstLine="0"/>
      <w:jc w:val="center"/>
    </w:pPr>
    <w:rPr>
      <w:b/>
      <w:sz w:val="18"/>
      <w:szCs w:val="18"/>
    </w:rPr>
  </w:style>
  <w:style w:type="character" w:customStyle="1" w:styleId="107">
    <w:name w:val="职业环境 Char"/>
    <w:basedOn w:val="105"/>
    <w:link w:val="108"/>
    <w:qFormat/>
    <w:uiPriority w:val="0"/>
    <w:rPr>
      <w:kern w:val="2"/>
      <w:sz w:val="18"/>
      <w:szCs w:val="18"/>
    </w:rPr>
  </w:style>
  <w:style w:type="paragraph" w:customStyle="1" w:styleId="108">
    <w:name w:val="职业环境"/>
    <w:basedOn w:val="106"/>
    <w:link w:val="107"/>
    <w:qFormat/>
    <w:uiPriority w:val="0"/>
    <w:pPr>
      <w:spacing w:line="360" w:lineRule="auto"/>
    </w:pPr>
    <w:rPr>
      <w:rFonts w:ascii="Calibri" w:hAnsi="Calibri" w:eastAsia="Calibri" w:cs="黑体"/>
      <w:b w:val="0"/>
      <w:bCs/>
      <w:sz w:val="21"/>
      <w:szCs w:val="21"/>
    </w:rPr>
  </w:style>
  <w:style w:type="character" w:customStyle="1" w:styleId="109">
    <w:name w:val="题注 字符2"/>
    <w:link w:val="22"/>
    <w:qFormat/>
    <w:uiPriority w:val="0"/>
    <w:rPr>
      <w:rFonts w:ascii="Calibri" w:hAnsi="Calibri" w:eastAsia="Calibri" w:cs="黑体"/>
      <w:b/>
      <w:kern w:val="2"/>
      <w:sz w:val="18"/>
      <w:szCs w:val="18"/>
    </w:rPr>
  </w:style>
  <w:style w:type="character" w:customStyle="1" w:styleId="110">
    <w:name w:val="样式1 Char"/>
    <w:link w:val="111"/>
    <w:qFormat/>
    <w:uiPriority w:val="0"/>
    <w:rPr>
      <w:b/>
      <w:kern w:val="2"/>
      <w:sz w:val="21"/>
      <w:szCs w:val="24"/>
    </w:rPr>
  </w:style>
  <w:style w:type="paragraph" w:customStyle="1" w:styleId="111">
    <w:name w:val="样式1"/>
    <w:basedOn w:val="1"/>
    <w:link w:val="110"/>
    <w:qFormat/>
    <w:uiPriority w:val="0"/>
    <w:rPr>
      <w:b/>
      <w:lang w:val="zh-CN"/>
    </w:rPr>
  </w:style>
  <w:style w:type="character" w:customStyle="1" w:styleId="112">
    <w:name w:val="图表标题 Char"/>
    <w:link w:val="113"/>
    <w:qFormat/>
    <w:uiPriority w:val="0"/>
    <w:rPr>
      <w:b/>
      <w:kern w:val="2"/>
      <w:sz w:val="18"/>
      <w:szCs w:val="48"/>
    </w:rPr>
  </w:style>
  <w:style w:type="paragraph" w:customStyle="1" w:styleId="113">
    <w:name w:val="图表标题"/>
    <w:basedOn w:val="1"/>
    <w:link w:val="112"/>
    <w:qFormat/>
    <w:uiPriority w:val="0"/>
    <w:pPr>
      <w:spacing w:line="240" w:lineRule="auto"/>
      <w:jc w:val="center"/>
    </w:pPr>
    <w:rPr>
      <w:b/>
      <w:sz w:val="18"/>
      <w:szCs w:val="48"/>
      <w:lang w:val="zh-CN"/>
    </w:rPr>
  </w:style>
  <w:style w:type="character" w:customStyle="1" w:styleId="114">
    <w:name w:val="脚注文本 字符1"/>
    <w:link w:val="67"/>
    <w:semiHidden/>
    <w:qFormat/>
    <w:uiPriority w:val="0"/>
    <w:rPr>
      <w:kern w:val="2"/>
      <w:sz w:val="18"/>
      <w:szCs w:val="18"/>
    </w:rPr>
  </w:style>
  <w:style w:type="character" w:customStyle="1" w:styleId="115">
    <w:name w:val="批注文字 字符2"/>
    <w:link w:val="28"/>
    <w:qFormat/>
    <w:uiPriority w:val="99"/>
    <w:rPr>
      <w:kern w:val="2"/>
      <w:sz w:val="21"/>
      <w:szCs w:val="24"/>
    </w:rPr>
  </w:style>
  <w:style w:type="paragraph" w:customStyle="1" w:styleId="116">
    <w:name w:val="m标题3"/>
    <w:basedOn w:val="5"/>
    <w:semiHidden/>
    <w:qFormat/>
    <w:uiPriority w:val="0"/>
    <w:pPr>
      <w:numPr>
        <w:ilvl w:val="0"/>
        <w:numId w:val="10"/>
      </w:numPr>
      <w:spacing w:line="240" w:lineRule="auto"/>
    </w:pPr>
    <w:rPr>
      <w:szCs w:val="21"/>
    </w:rPr>
  </w:style>
  <w:style w:type="paragraph" w:customStyle="1" w:styleId="117">
    <w:name w:val="m标题2"/>
    <w:basedOn w:val="4"/>
    <w:semiHidden/>
    <w:qFormat/>
    <w:uiPriority w:val="0"/>
    <w:pPr>
      <w:numPr>
        <w:ilvl w:val="0"/>
        <w:numId w:val="11"/>
      </w:numPr>
    </w:pPr>
  </w:style>
  <w:style w:type="paragraph" w:customStyle="1" w:styleId="118">
    <w:name w:val="m标题4"/>
    <w:basedOn w:val="1"/>
    <w:semiHidden/>
    <w:qFormat/>
    <w:uiPriority w:val="0"/>
    <w:pPr>
      <w:tabs>
        <w:tab w:val="left" w:pos="420"/>
      </w:tabs>
      <w:ind w:left="420"/>
    </w:pPr>
    <w:rPr>
      <w:b/>
    </w:rPr>
  </w:style>
  <w:style w:type="paragraph" w:customStyle="1" w:styleId="119">
    <w:name w:val="部分"/>
    <w:basedOn w:val="3"/>
    <w:qFormat/>
    <w:uiPriority w:val="0"/>
    <w:pPr>
      <w:jc w:val="center"/>
    </w:pPr>
    <w:rPr>
      <w:rFonts w:ascii="Cambria Math" w:eastAsia="Cambria Math"/>
    </w:rPr>
  </w:style>
  <w:style w:type="paragraph" w:customStyle="1" w:styleId="120">
    <w:name w:val="表格_表头"/>
    <w:qFormat/>
    <w:uiPriority w:val="0"/>
    <w:pPr>
      <w:jc w:val="center"/>
    </w:pPr>
    <w:rPr>
      <w:rFonts w:ascii="黑体" w:hAnsi="黑体" w:eastAsia="Cambria Math" w:cs="黑体"/>
      <w:sz w:val="18"/>
      <w:lang w:val="en-US" w:eastAsia="zh-CN" w:bidi="ar-SA"/>
    </w:rPr>
  </w:style>
  <w:style w:type="paragraph" w:customStyle="1" w:styleId="121">
    <w:name w:val="表格_正文"/>
    <w:qFormat/>
    <w:uiPriority w:val="0"/>
    <w:pPr>
      <w:spacing w:line="300" w:lineRule="atLeast"/>
      <w:ind w:left="101"/>
      <w:jc w:val="both"/>
    </w:pPr>
    <w:rPr>
      <w:rFonts w:ascii="Calibri" w:hAnsi="Calibri" w:eastAsia="宋体" w:cs="Calibri"/>
      <w:sz w:val="18"/>
      <w:szCs w:val="18"/>
      <w:lang w:val="en-US" w:eastAsia="zh-CN" w:bidi="ar-SA"/>
    </w:rPr>
  </w:style>
  <w:style w:type="paragraph" w:customStyle="1" w:styleId="122">
    <w:name w:val="注释_正文"/>
    <w:basedOn w:val="1"/>
    <w:qFormat/>
    <w:uiPriority w:val="0"/>
    <w:pPr>
      <w:spacing w:line="240" w:lineRule="auto"/>
      <w:ind w:firstLine="200"/>
    </w:pPr>
    <w:rPr>
      <w:rFonts w:eastAsia="Calibri"/>
    </w:rPr>
  </w:style>
  <w:style w:type="paragraph" w:customStyle="1" w:styleId="123">
    <w:name w:val="表格_表题"/>
    <w:qFormat/>
    <w:uiPriority w:val="0"/>
    <w:pPr>
      <w:spacing w:line="300" w:lineRule="atLeast"/>
      <w:jc w:val="center"/>
    </w:pPr>
    <w:rPr>
      <w:rFonts w:ascii="黑体" w:hAnsi="黑体" w:eastAsia="Cambria Math" w:cs="黑体"/>
      <w:sz w:val="18"/>
      <w:szCs w:val="18"/>
      <w:lang w:val="en-US" w:eastAsia="zh-CN" w:bidi="ar-SA"/>
    </w:rPr>
  </w:style>
  <w:style w:type="paragraph" w:customStyle="1" w:styleId="124">
    <w:name w:val="a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25">
    <w:name w:val="修订1"/>
    <w:semiHidden/>
    <w:qFormat/>
    <w:uiPriority w:val="99"/>
    <w:rPr>
      <w:rFonts w:ascii="Calibri" w:hAnsi="Calibri" w:eastAsia="宋体" w:cs="Calibri"/>
      <w:kern w:val="2"/>
      <w:sz w:val="21"/>
      <w:szCs w:val="24"/>
      <w:lang w:val="en-US" w:eastAsia="zh-CN" w:bidi="ar-SA"/>
    </w:rPr>
  </w:style>
  <w:style w:type="paragraph" w:styleId="126">
    <w:name w:val="List Paragraph"/>
    <w:basedOn w:val="1"/>
    <w:qFormat/>
    <w:uiPriority w:val="34"/>
    <w:pPr>
      <w:ind w:firstLine="420"/>
    </w:pPr>
  </w:style>
  <w:style w:type="paragraph" w:customStyle="1" w:styleId="127">
    <w:name w:val="正文 真"/>
    <w:qFormat/>
    <w:uiPriority w:val="0"/>
    <w:pPr>
      <w:spacing w:line="360" w:lineRule="auto"/>
      <w:ind w:firstLine="200"/>
      <w:jc w:val="both"/>
    </w:pPr>
    <w:rPr>
      <w:rFonts w:ascii="Calibri" w:hAnsi="Calibri" w:eastAsia="宋体" w:cs="Calibri"/>
      <w:sz w:val="21"/>
      <w:szCs w:val="21"/>
      <w:lang w:val="en-US" w:eastAsia="zh-CN" w:bidi="ar-SA"/>
    </w:rPr>
  </w:style>
  <w:style w:type="table" w:customStyle="1" w:styleId="128">
    <w:name w:val="流行型_含合并单元格"/>
    <w:basedOn w:val="92"/>
    <w:qFormat/>
    <w:uiPriority w:val="0"/>
    <w:tblStylePr w:type="firstRow">
      <w:pPr>
        <w:jc w:val="center"/>
      </w:pPr>
      <w:rPr>
        <w:b/>
        <w:bCs/>
        <w:i w:val="0"/>
        <w:color w:val="auto"/>
        <w:sz w:val="21"/>
      </w:rPr>
      <w:tcPr>
        <w:tcBorders>
          <w:top w:val="nil"/>
          <w:left w:val="nil"/>
          <w:bottom w:val="nil"/>
          <w:right w:val="nil"/>
          <w:insideH w:val="nil"/>
          <w:insideV w:val="nil"/>
          <w:tl2br w:val="nil"/>
          <w:tr2bl w:val="nil"/>
        </w:tcBorders>
        <w:shd w:val="clear" w:color="000000" w:fill="B3B3B3"/>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29">
    <w:name w:val="报告表格1"/>
    <w:basedOn w:val="88"/>
    <w:qFormat/>
    <w:uiPriority w:val="0"/>
    <w:pPr>
      <w:jc w:val="center"/>
    </w:pPr>
    <w:rPr>
      <w:rFonts w:ascii="黑体" w:hAnsi="黑体" w:eastAsia="黑体" w:cs="黑体"/>
    </w:rPr>
    <w:tcPr>
      <w:shd w:val="clear" w:color="auto" w:fill="auto"/>
      <w:vAlign w:val="center"/>
    </w:tcPr>
  </w:style>
  <w:style w:type="table" w:customStyle="1" w:styleId="130">
    <w:name w:val="表格1"/>
    <w:basedOn w:val="88"/>
    <w:qFormat/>
    <w:uiPriority w:val="0"/>
    <w:pPr>
      <w:spacing w:line="320" w:lineRule="exact"/>
      <w:jc w:val="center"/>
    </w:pPr>
    <w:tblPr>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cPr>
      <w:vAlign w:val="center"/>
    </w:tcPr>
    <w:tblStylePr w:type="firstRow">
      <w:pPr>
        <w:jc w:val="center"/>
      </w:pPr>
      <w:rPr>
        <w:b/>
        <w:i w:val="0"/>
        <w:color w:val="000000"/>
        <w:sz w:val="20"/>
      </w:rPr>
      <w:tblPr/>
      <w:trPr>
        <w:tblHeader/>
      </w:trPr>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8DB3E2"/>
        <w:vAlign w:val="center"/>
      </w:tcPr>
    </w:tblStylePr>
    <w:tblStylePr w:type="band1Horz">
      <w:tcPr>
        <w:shd w:val="clear" w:color="auto" w:fill="F6F8FC"/>
      </w:tcPr>
    </w:tblStylePr>
    <w:tblStylePr w:type="band2Horz">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C5D5E9"/>
      </w:tcPr>
    </w:tblStylePr>
  </w:style>
  <w:style w:type="character" w:customStyle="1" w:styleId="131">
    <w:name w:val="题注 字符"/>
    <w:qFormat/>
    <w:uiPriority w:val="0"/>
    <w:rPr>
      <w:rFonts w:ascii="Calibri" w:hAnsi="Calibri" w:eastAsia="Calibri" w:cs="黑体"/>
      <w:b/>
      <w:kern w:val="2"/>
      <w:sz w:val="18"/>
      <w:szCs w:val="18"/>
    </w:rPr>
  </w:style>
  <w:style w:type="character" w:customStyle="1" w:styleId="132">
    <w:name w:val="批注文字 字符"/>
    <w:qFormat/>
    <w:uiPriority w:val="99"/>
    <w:rPr>
      <w:kern w:val="2"/>
      <w:sz w:val="21"/>
      <w:szCs w:val="24"/>
    </w:rPr>
  </w:style>
  <w:style w:type="character" w:customStyle="1" w:styleId="133">
    <w:name w:val="标题 2 字符1"/>
    <w:link w:val="4"/>
    <w:qFormat/>
    <w:uiPriority w:val="0"/>
    <w:rPr>
      <w:rFonts w:ascii="黑体" w:hAnsi="黑体" w:cs="黑体"/>
      <w:b/>
      <w:kern w:val="2"/>
      <w:sz w:val="32"/>
      <w:szCs w:val="32"/>
    </w:rPr>
  </w:style>
  <w:style w:type="paragraph" w:customStyle="1" w:styleId="134">
    <w:name w:val="font5"/>
    <w:basedOn w:val="1"/>
    <w:qFormat/>
    <w:uiPriority w:val="0"/>
    <w:pPr>
      <w:widowControl/>
      <w:spacing w:before="100" w:beforeAutospacing="1" w:after="100" w:afterAutospacing="1" w:line="240" w:lineRule="auto"/>
      <w:jc w:val="left"/>
    </w:pPr>
    <w:rPr>
      <w:rFonts w:ascii="Calibri" w:hAnsi="Calibri" w:cs="宋体"/>
      <w:b/>
      <w:bCs/>
      <w:color w:val="000000"/>
      <w:kern w:val="0"/>
      <w:sz w:val="20"/>
      <w:szCs w:val="20"/>
    </w:rPr>
  </w:style>
  <w:style w:type="paragraph" w:customStyle="1" w:styleId="135">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36">
    <w:name w:val="font7"/>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137">
    <w:name w:val="font8"/>
    <w:basedOn w:val="1"/>
    <w:qFormat/>
    <w:uiPriority w:val="0"/>
    <w:pPr>
      <w:widowControl/>
      <w:spacing w:before="100" w:beforeAutospacing="1" w:after="100" w:afterAutospacing="1" w:line="240" w:lineRule="auto"/>
      <w:jc w:val="left"/>
    </w:pPr>
    <w:rPr>
      <w:rFonts w:ascii="Calibri" w:hAnsi="Calibri" w:cs="宋体"/>
      <w:color w:val="000000"/>
      <w:kern w:val="0"/>
      <w:sz w:val="20"/>
      <w:szCs w:val="20"/>
    </w:rPr>
  </w:style>
  <w:style w:type="paragraph" w:customStyle="1" w:styleId="138">
    <w:name w:val="font9"/>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39">
    <w:name w:val="xl63"/>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8DB3E2"/>
      <w:spacing w:before="100" w:beforeAutospacing="1" w:after="100" w:afterAutospacing="1" w:line="240" w:lineRule="auto"/>
      <w:jc w:val="center"/>
      <w:textAlignment w:val="center"/>
    </w:pPr>
    <w:rPr>
      <w:rFonts w:ascii="Calibri" w:hAnsi="Calibri" w:cs="宋体"/>
      <w:b/>
      <w:bCs/>
      <w:color w:val="000000"/>
      <w:kern w:val="0"/>
      <w:sz w:val="20"/>
      <w:szCs w:val="20"/>
    </w:rPr>
  </w:style>
  <w:style w:type="paragraph" w:customStyle="1" w:styleId="140">
    <w:name w:val="xl64"/>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left"/>
      <w:textAlignment w:val="center"/>
    </w:pPr>
    <w:rPr>
      <w:rFonts w:ascii="Calibri" w:hAnsi="Calibri" w:cs="宋体"/>
      <w:kern w:val="0"/>
      <w:sz w:val="20"/>
      <w:szCs w:val="20"/>
    </w:rPr>
  </w:style>
  <w:style w:type="paragraph" w:customStyle="1" w:styleId="141">
    <w:name w:val="xl65"/>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center"/>
      <w:textAlignment w:val="center"/>
    </w:pPr>
    <w:rPr>
      <w:rFonts w:ascii="Calibri" w:hAnsi="Calibri" w:cs="宋体"/>
      <w:kern w:val="0"/>
      <w:sz w:val="20"/>
      <w:szCs w:val="20"/>
    </w:rPr>
  </w:style>
  <w:style w:type="paragraph" w:customStyle="1" w:styleId="142">
    <w:name w:val="xl66"/>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C5D5E9"/>
      <w:spacing w:before="100" w:beforeAutospacing="1" w:after="100" w:afterAutospacing="1" w:line="240" w:lineRule="auto"/>
      <w:jc w:val="left"/>
      <w:textAlignment w:val="center"/>
    </w:pPr>
    <w:rPr>
      <w:rFonts w:ascii="Calibri" w:hAnsi="Calibri" w:cs="宋体"/>
      <w:kern w:val="0"/>
      <w:sz w:val="20"/>
      <w:szCs w:val="20"/>
    </w:rPr>
  </w:style>
  <w:style w:type="paragraph" w:customStyle="1" w:styleId="143">
    <w:name w:val="xl67"/>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C5D5E9"/>
      <w:spacing w:before="100" w:beforeAutospacing="1" w:after="100" w:afterAutospacing="1" w:line="240" w:lineRule="auto"/>
      <w:jc w:val="center"/>
      <w:textAlignment w:val="center"/>
    </w:pPr>
    <w:rPr>
      <w:rFonts w:ascii="Calibri" w:hAnsi="Calibri" w:cs="宋体"/>
      <w:kern w:val="0"/>
      <w:sz w:val="20"/>
      <w:szCs w:val="20"/>
    </w:rPr>
  </w:style>
  <w:style w:type="paragraph" w:customStyle="1" w:styleId="144">
    <w:name w:val="xl68"/>
    <w:basedOn w:val="1"/>
    <w:qFormat/>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left"/>
      <w:textAlignment w:val="center"/>
    </w:pPr>
    <w:rPr>
      <w:rFonts w:ascii="Calibri" w:hAnsi="Calibri" w:cs="宋体"/>
      <w:kern w:val="0"/>
      <w:sz w:val="20"/>
      <w:szCs w:val="20"/>
    </w:rPr>
  </w:style>
  <w:style w:type="character" w:customStyle="1" w:styleId="145">
    <w:name w:val="未处理的提及1"/>
    <w:semiHidden/>
    <w:unhideWhenUsed/>
    <w:qFormat/>
    <w:uiPriority w:val="99"/>
    <w:rPr>
      <w:color w:val="605E5C"/>
      <w:shd w:val="clear" w:color="auto" w:fill="E1DFDD"/>
    </w:rPr>
  </w:style>
  <w:style w:type="character" w:customStyle="1" w:styleId="146">
    <w:name w:val="标题 1 字符"/>
    <w:qFormat/>
    <w:uiPriority w:val="0"/>
    <w:rPr>
      <w:rFonts w:eastAsia="宋体"/>
      <w:b/>
      <w:kern w:val="2"/>
      <w:sz w:val="44"/>
      <w:szCs w:val="44"/>
      <w:lang w:val="en-US" w:eastAsia="zh-CN" w:bidi="ar-SA"/>
    </w:rPr>
  </w:style>
  <w:style w:type="character" w:customStyle="1" w:styleId="147">
    <w:name w:val="正文文本缩进 字符"/>
    <w:qFormat/>
    <w:locked/>
    <w:uiPriority w:val="0"/>
    <w:rPr>
      <w:rFonts w:eastAsia="宋体"/>
      <w:kern w:val="2"/>
      <w:sz w:val="21"/>
      <w:szCs w:val="24"/>
      <w:lang w:val="en-US" w:eastAsia="zh-CN" w:bidi="ar-SA"/>
    </w:rPr>
  </w:style>
  <w:style w:type="character" w:customStyle="1" w:styleId="148">
    <w:name w:val="标题 3 字符"/>
    <w:qFormat/>
    <w:uiPriority w:val="0"/>
    <w:rPr>
      <w:rFonts w:ascii="黑体" w:hAnsi="黑体" w:eastAsia="宋体" w:cs="黑体"/>
      <w:b/>
      <w:kern w:val="2"/>
      <w:sz w:val="21"/>
      <w:szCs w:val="32"/>
      <w:lang w:val="en-US" w:eastAsia="zh-CN" w:bidi="ar-SA"/>
    </w:rPr>
  </w:style>
  <w:style w:type="character" w:customStyle="1" w:styleId="149">
    <w:name w:val="页脚 字符"/>
    <w:qFormat/>
    <w:uiPriority w:val="99"/>
    <w:rPr>
      <w:kern w:val="2"/>
      <w:sz w:val="18"/>
      <w:szCs w:val="18"/>
    </w:rPr>
  </w:style>
  <w:style w:type="character" w:customStyle="1" w:styleId="150">
    <w:name w:val="图表目录 字符"/>
    <w:qFormat/>
    <w:uiPriority w:val="99"/>
    <w:rPr>
      <w:kern w:val="2"/>
      <w:sz w:val="21"/>
      <w:szCs w:val="24"/>
    </w:rPr>
  </w:style>
  <w:style w:type="character" w:customStyle="1" w:styleId="151">
    <w:name w:val="题注 字符1"/>
    <w:qFormat/>
    <w:uiPriority w:val="0"/>
    <w:rPr>
      <w:rFonts w:ascii="Calibri" w:hAnsi="Calibri" w:eastAsia="Calibri" w:cs="黑体"/>
      <w:b/>
      <w:kern w:val="2"/>
      <w:sz w:val="18"/>
      <w:szCs w:val="18"/>
    </w:rPr>
  </w:style>
  <w:style w:type="character" w:customStyle="1" w:styleId="152">
    <w:name w:val="脚注文本 字符"/>
    <w:semiHidden/>
    <w:qFormat/>
    <w:uiPriority w:val="0"/>
    <w:rPr>
      <w:kern w:val="2"/>
      <w:sz w:val="18"/>
      <w:szCs w:val="18"/>
    </w:rPr>
  </w:style>
  <w:style w:type="character" w:customStyle="1" w:styleId="153">
    <w:name w:val="批注文字 字符1"/>
    <w:qFormat/>
    <w:uiPriority w:val="99"/>
    <w:rPr>
      <w:kern w:val="2"/>
      <w:sz w:val="21"/>
      <w:szCs w:val="24"/>
    </w:rPr>
  </w:style>
  <w:style w:type="character" w:customStyle="1" w:styleId="154">
    <w:name w:val="标题 2 字符"/>
    <w:qFormat/>
    <w:uiPriority w:val="0"/>
    <w:rPr>
      <w:rFonts w:ascii="黑体" w:hAnsi="黑体" w:cs="黑体"/>
      <w:b/>
      <w:kern w:val="2"/>
      <w:sz w:val="32"/>
      <w:szCs w:val="32"/>
    </w:rPr>
  </w:style>
  <w:style w:type="character" w:customStyle="1" w:styleId="155">
    <w:name w:val="题注 Char1"/>
    <w:qFormat/>
    <w:uiPriority w:val="0"/>
    <w:rPr>
      <w:rFonts w:ascii="Calibri" w:hAnsi="Calibri" w:eastAsia="Calibri" w:cs="黑体"/>
      <w:b/>
      <w:sz w:val="18"/>
      <w:szCs w:val="18"/>
    </w:rPr>
  </w:style>
  <w:style w:type="character" w:customStyle="1" w:styleId="156">
    <w:name w:val="批注文字 Char1"/>
    <w:qFormat/>
    <w:uiPriority w:val="99"/>
    <w:rPr>
      <w:szCs w:val="24"/>
    </w:rPr>
  </w:style>
  <w:style w:type="character" w:customStyle="1" w:styleId="157">
    <w:name w:val="页眉 字符"/>
    <w:basedOn w:val="93"/>
    <w:link w:val="57"/>
    <w:qFormat/>
    <w:uiPriority w:val="99"/>
    <w:rPr>
      <w:kern w:val="2"/>
      <w:sz w:val="18"/>
      <w:szCs w:val="18"/>
    </w:rPr>
  </w:style>
  <w:style w:type="paragraph" w:customStyle="1" w:styleId="158">
    <w:name w:val="MycosHeader1"/>
    <w:basedOn w:val="3"/>
    <w:next w:val="1"/>
    <w:qFormat/>
    <w:uiPriority w:val="0"/>
    <w:pPr>
      <w:keepNext w:val="0"/>
      <w:widowControl/>
      <w:spacing w:before="0" w:after="0" w:line="360" w:lineRule="auto"/>
      <w:ind w:left="0" w:right="0" w:firstLine="0"/>
      <w:jc w:val="center"/>
      <w:outlineLvl w:val="0"/>
    </w:pPr>
    <w:rPr>
      <w:rFonts w:ascii="Calibri" w:hAnsi="Calibri" w:eastAsia="宋体" w:cs="Calibri"/>
      <w:sz w:val="44"/>
    </w:rPr>
  </w:style>
  <w:style w:type="paragraph" w:customStyle="1" w:styleId="159">
    <w:name w:val="MycosHeader2"/>
    <w:basedOn w:val="4"/>
    <w:qFormat/>
    <w:uiPriority w:val="0"/>
    <w:pPr>
      <w:keepNext w:val="0"/>
      <w:spacing w:before="360" w:after="120" w:line="360" w:lineRule="auto"/>
      <w:ind w:left="0" w:right="0" w:firstLine="0"/>
      <w:jc w:val="left"/>
      <w:outlineLvl w:val="1"/>
    </w:pPr>
    <w:rPr>
      <w:rFonts w:ascii="Calibri" w:hAnsi="Calibri" w:eastAsia="宋体" w:cs="Calibri"/>
      <w:sz w:val="28"/>
    </w:rPr>
  </w:style>
  <w:style w:type="paragraph" w:customStyle="1" w:styleId="160">
    <w:name w:val="MycosHeader3"/>
    <w:basedOn w:val="5"/>
    <w:qFormat/>
    <w:uiPriority w:val="0"/>
    <w:pPr>
      <w:keepNext/>
      <w:spacing w:before="0" w:after="0" w:line="360" w:lineRule="auto"/>
      <w:ind w:left="420" w:right="0" w:hanging="420"/>
      <w:jc w:val="left"/>
      <w:outlineLvl w:val="2"/>
    </w:pPr>
    <w:rPr>
      <w:rFonts w:ascii="Calibri" w:hAnsi="Calibri" w:eastAsia="宋体" w:cs="Calibri"/>
      <w:sz w:val="21"/>
    </w:rPr>
  </w:style>
  <w:style w:type="paragraph" w:customStyle="1" w:styleId="161">
    <w:name w:val="MycosHeader4"/>
    <w:basedOn w:val="5"/>
    <w:qFormat/>
    <w:uiPriority w:val="0"/>
    <w:pPr>
      <w:keepNext/>
      <w:spacing w:before="0" w:after="0" w:line="360" w:lineRule="auto"/>
      <w:ind w:left="420" w:right="0" w:hanging="420"/>
      <w:jc w:val="left"/>
      <w:outlineLvl w:val="9"/>
    </w:pPr>
    <w:rPr>
      <w:rFonts w:ascii="Calibri" w:hAnsi="Calibri" w:eastAsia="宋体" w:cs="Calibri"/>
      <w:sz w:val="21"/>
    </w:rPr>
  </w:style>
  <w:style w:type="paragraph" w:customStyle="1" w:styleId="162">
    <w:name w:val="MycosHeader5"/>
    <w:basedOn w:val="5"/>
    <w:qFormat/>
    <w:uiPriority w:val="0"/>
    <w:pPr>
      <w:keepNext/>
      <w:spacing w:before="0" w:after="0" w:line="360" w:lineRule="auto"/>
      <w:ind w:left="420" w:right="0" w:firstLine="0"/>
      <w:jc w:val="left"/>
      <w:outlineLvl w:val="9"/>
    </w:pPr>
    <w:rPr>
      <w:rFonts w:ascii="Calibri" w:hAnsi="Calibri" w:eastAsia="宋体" w:cs="Calibri"/>
      <w:b w:val="0"/>
      <w:sz w:val="21"/>
    </w:rPr>
  </w:style>
  <w:style w:type="paragraph" w:customStyle="1" w:styleId="163">
    <w:name w:val="MycosHeader7"/>
    <w:basedOn w:val="5"/>
    <w:qFormat/>
    <w:uiPriority w:val="0"/>
    <w:pPr>
      <w:keepNext/>
      <w:spacing w:before="0" w:after="0" w:line="360" w:lineRule="auto"/>
      <w:ind w:left="420" w:right="0" w:hanging="420"/>
      <w:jc w:val="left"/>
      <w:outlineLvl w:val="9"/>
    </w:pPr>
    <w:rPr>
      <w:rFonts w:ascii="Calibri" w:hAnsi="Calibri" w:eastAsia="宋体" w:cs="Calibri"/>
      <w:sz w:val="21"/>
    </w:rPr>
  </w:style>
  <w:style w:type="paragraph" w:customStyle="1" w:styleId="164">
    <w:name w:val="MycosCaption"/>
    <w:basedOn w:val="22"/>
    <w:qFormat/>
    <w:uiPriority w:val="0"/>
    <w:pPr>
      <w:keepNext/>
      <w:spacing w:before="80" w:after="0" w:line="360" w:lineRule="auto"/>
      <w:ind w:left="420" w:right="0" w:hanging="420"/>
      <w:jc w:val="center"/>
      <w:outlineLvl w:val="9"/>
    </w:pPr>
    <w:rPr>
      <w:rFonts w:ascii="Calibri" w:hAnsi="Calibri" w:eastAsia="宋体" w:cs="Calibri"/>
      <w:sz w:val="18"/>
    </w:rPr>
  </w:style>
  <w:style w:type="paragraph" w:customStyle="1" w:styleId="165">
    <w:name w:val="MycosDescription"/>
    <w:next w:val="34"/>
    <w:qFormat/>
    <w:uiPriority w:val="0"/>
    <w:pPr>
      <w:keepNext/>
      <w:keepLines/>
      <w:widowControl/>
      <w:kinsoku/>
      <w:wordWrap/>
      <w:overflowPunct/>
      <w:autoSpaceDE/>
      <w:autoSpaceDN/>
      <w:spacing w:before="0" w:after="0" w:line="360" w:lineRule="auto"/>
      <w:ind w:left="0" w:right="0" w:firstLine="420"/>
      <w:jc w:val="left"/>
      <w:outlineLvl w:val="9"/>
    </w:pPr>
    <w:rPr>
      <w:rFonts w:ascii="Calibri" w:hAnsi="Calibri" w:eastAsia="宋体" w:cs="Calibri"/>
      <w:sz w:val="21"/>
      <w:lang w:val="en-US" w:eastAsia="zh-CN" w:bidi="ar-SA"/>
    </w:rPr>
  </w:style>
  <w:style w:type="paragraph" w:customStyle="1" w:styleId="166">
    <w:name w:val="MycosNote"/>
    <w:qFormat/>
    <w:uiPriority w:val="0"/>
    <w:pPr>
      <w:wordWrap/>
      <w:spacing w:before="0" w:after="0" w:line="240" w:lineRule="auto"/>
      <w:ind w:left="0" w:right="0" w:firstLine="0"/>
      <w:jc w:val="left"/>
      <w:outlineLvl w:val="9"/>
    </w:pPr>
    <w:rPr>
      <w:rFonts w:ascii="Calibri" w:hAnsi="Calibri" w:eastAsia="宋体" w:cs="Calibri"/>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99784-3E50-4356-B531-C19B6E0DF8C0}">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20977</Words>
  <Characters>39843</Characters>
  <Lines>1</Lines>
  <Paragraphs>1</Paragraphs>
  <TotalTime>106</TotalTime>
  <ScaleCrop>false</ScaleCrop>
  <LinksUpToDate>false</LinksUpToDate>
  <CharactersWithSpaces>39913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2020-09-07T05:34:00Z</dcterms:created>
  <dc:creator>MyCOS</dc:creator>
  <cp:lastModifiedBy>小梅</cp:lastModifiedBy>
  <cp:lastPrinted>2018-09-19T07:12:00Z</cp:lastPrinted>
  <dcterms:modified xsi:type="dcterms:W3CDTF">2023-01-18T00:59:57Z</dcterms:modified>
  <dc:title>MyCOS</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31666F2DA05843E697E10A053849522C</vt:lpwstr>
  </property>
  <property fmtid="{D5CDD505-2E9C-101B-9397-08002B2CF9AE}" pid="3" name="KSOProductBuildVer">
    <vt:lpwstr>2052-11.1.0.13703</vt:lpwstr>
  </property>
</Properties>
</file>