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E8" w:rsidRDefault="001E2BE8" w:rsidP="001E2BE8">
      <w:pPr>
        <w:pStyle w:val="1"/>
        <w:spacing w:before="0" w:after="0"/>
      </w:pPr>
      <w:bookmarkStart w:id="0" w:name="_Toc456771337"/>
      <w:r>
        <w:rPr>
          <w:rFonts w:hint="eastAsia"/>
        </w:rPr>
        <w:t>××××××专业质量年度报告</w:t>
      </w:r>
      <w:bookmarkEnd w:id="0"/>
    </w:p>
    <w:p w:rsidR="001E2BE8" w:rsidRDefault="001E2BE8" w:rsidP="001E2BE8"/>
    <w:p w:rsidR="000C7A97" w:rsidRDefault="001E2BE8">
      <w:pPr>
        <w:pStyle w:val="a4"/>
        <w:tabs>
          <w:tab w:val="left" w:pos="6480"/>
        </w:tabs>
        <w:spacing w:before="480" w:after="360" w:line="240" w:lineRule="auto"/>
        <w:ind w:firstLine="643"/>
        <w:rPr>
          <w:b/>
          <w:bCs/>
        </w:rPr>
      </w:pPr>
      <w:bookmarkStart w:id="1" w:name="_Toc456771340"/>
      <w:r>
        <w:rPr>
          <w:rFonts w:hint="eastAsia"/>
          <w:b/>
          <w:bCs/>
        </w:rPr>
        <w:t>一</w:t>
      </w:r>
      <w:r>
        <w:rPr>
          <w:b/>
          <w:bCs/>
        </w:rPr>
        <w:t>、</w:t>
      </w:r>
      <w:r>
        <w:rPr>
          <w:rFonts w:hint="eastAsia"/>
          <w:b/>
          <w:bCs/>
        </w:rPr>
        <w:t>专业</w:t>
      </w:r>
      <w:bookmarkEnd w:id="1"/>
      <w:r>
        <w:rPr>
          <w:rFonts w:hint="eastAsia"/>
          <w:b/>
          <w:bCs/>
        </w:rPr>
        <w:t>简介</w:t>
      </w:r>
      <w:r w:rsidR="008F0E51">
        <w:rPr>
          <w:b/>
          <w:bCs/>
        </w:rPr>
        <w:tab/>
      </w:r>
    </w:p>
    <w:p w:rsidR="001E2BE8" w:rsidRDefault="001E2BE8" w:rsidP="001E2BE8">
      <w:pPr>
        <w:pStyle w:val="a3"/>
        <w:spacing w:before="480" w:after="120" w:line="240" w:lineRule="auto"/>
        <w:ind w:firstLine="562"/>
        <w:rPr>
          <w:b/>
          <w:bCs/>
          <w:sz w:val="28"/>
          <w:szCs w:val="28"/>
        </w:rPr>
      </w:pPr>
      <w:bookmarkStart w:id="2" w:name="_Toc456771341"/>
      <w:r>
        <w:rPr>
          <w:rFonts w:hint="eastAsia"/>
          <w:b/>
          <w:bCs/>
          <w:sz w:val="28"/>
          <w:szCs w:val="28"/>
        </w:rPr>
        <w:t>（一）专业</w:t>
      </w:r>
      <w:bookmarkEnd w:id="2"/>
      <w:r>
        <w:rPr>
          <w:rFonts w:hint="eastAsia"/>
          <w:b/>
          <w:bCs/>
          <w:sz w:val="28"/>
          <w:szCs w:val="28"/>
        </w:rPr>
        <w:t>设置与发展沿革</w:t>
      </w:r>
    </w:p>
    <w:p w:rsidR="001E2BE8" w:rsidRDefault="001E2BE8" w:rsidP="001E2BE8">
      <w:pPr>
        <w:ind w:firstLine="480"/>
        <w:rPr>
          <w:sz w:val="24"/>
        </w:rPr>
      </w:pPr>
      <w:r>
        <w:rPr>
          <w:rFonts w:hint="eastAsia"/>
          <w:sz w:val="24"/>
        </w:rPr>
        <w:t>对本专业的设置与发展沿革，开始招生时间，当前学生规模，教学组织机构设置等本专业的基本现状进行客观描述。</w:t>
      </w:r>
    </w:p>
    <w:p w:rsidR="001E2BE8" w:rsidRDefault="001E2BE8" w:rsidP="001E2BE8">
      <w:pPr>
        <w:pStyle w:val="a3"/>
        <w:spacing w:before="480" w:after="120" w:line="240" w:lineRule="auto"/>
        <w:ind w:firstLine="562"/>
        <w:rPr>
          <w:b/>
          <w:bCs/>
          <w:sz w:val="28"/>
          <w:szCs w:val="28"/>
        </w:rPr>
      </w:pPr>
      <w:bookmarkStart w:id="3" w:name="_Toc456771342"/>
      <w:r>
        <w:rPr>
          <w:rFonts w:hint="eastAsia"/>
          <w:b/>
          <w:bCs/>
          <w:sz w:val="28"/>
          <w:szCs w:val="28"/>
        </w:rPr>
        <w:t>（二）</w:t>
      </w:r>
      <w:bookmarkEnd w:id="3"/>
      <w:r>
        <w:rPr>
          <w:rFonts w:hint="eastAsia"/>
          <w:b/>
          <w:bCs/>
          <w:sz w:val="28"/>
          <w:szCs w:val="28"/>
        </w:rPr>
        <w:t>人才培养方案</w:t>
      </w:r>
    </w:p>
    <w:p w:rsidR="001E2BE8" w:rsidRDefault="001E2BE8" w:rsidP="001E2BE8">
      <w:pPr>
        <w:ind w:firstLine="480"/>
        <w:rPr>
          <w:sz w:val="24"/>
        </w:rPr>
      </w:pPr>
      <w:r>
        <w:rPr>
          <w:rFonts w:hint="eastAsia"/>
          <w:sz w:val="24"/>
        </w:rPr>
        <w:t>专业</w:t>
      </w:r>
      <w:r>
        <w:rPr>
          <w:sz w:val="24"/>
        </w:rPr>
        <w:t>办学定位</w:t>
      </w:r>
      <w:r>
        <w:rPr>
          <w:rFonts w:hint="eastAsia"/>
          <w:sz w:val="24"/>
        </w:rPr>
        <w:t>要</w:t>
      </w:r>
      <w:r>
        <w:rPr>
          <w:sz w:val="24"/>
        </w:rPr>
        <w:t>依据学校办学定位，</w:t>
      </w:r>
      <w:r>
        <w:rPr>
          <w:rFonts w:hint="eastAsia"/>
          <w:sz w:val="24"/>
        </w:rPr>
        <w:t>专业</w:t>
      </w:r>
      <w:r>
        <w:rPr>
          <w:sz w:val="24"/>
        </w:rPr>
        <w:t>人才培养目标</w:t>
      </w:r>
      <w:r>
        <w:rPr>
          <w:rFonts w:hint="eastAsia"/>
          <w:sz w:val="24"/>
        </w:rPr>
        <w:t>要</w:t>
      </w:r>
      <w:r>
        <w:rPr>
          <w:sz w:val="24"/>
        </w:rPr>
        <w:t>说明</w:t>
      </w:r>
      <w:r>
        <w:rPr>
          <w:rFonts w:hint="eastAsia"/>
          <w:sz w:val="24"/>
        </w:rPr>
        <w:t>制定的</w:t>
      </w:r>
      <w:r>
        <w:rPr>
          <w:sz w:val="24"/>
        </w:rPr>
        <w:t>依据，要能体现服务对象和社会需求</w:t>
      </w:r>
      <w:r>
        <w:rPr>
          <w:rFonts w:hint="eastAsia"/>
          <w:sz w:val="24"/>
        </w:rPr>
        <w:t>，</w:t>
      </w:r>
      <w:r>
        <w:rPr>
          <w:sz w:val="24"/>
        </w:rPr>
        <w:t>明确与学校人才培养目标</w:t>
      </w:r>
      <w:r>
        <w:rPr>
          <w:rFonts w:hint="eastAsia"/>
          <w:sz w:val="24"/>
        </w:rPr>
        <w:t>的</w:t>
      </w:r>
      <w:r>
        <w:rPr>
          <w:sz w:val="24"/>
        </w:rPr>
        <w:t>关系</w:t>
      </w:r>
      <w:r w:rsidR="008A4E5D">
        <w:rPr>
          <w:rFonts w:hint="eastAsia"/>
          <w:sz w:val="24"/>
        </w:rPr>
        <w:t>；</w:t>
      </w:r>
      <w:r w:rsidR="008A4E5D">
        <w:rPr>
          <w:sz w:val="24"/>
        </w:rPr>
        <w:t>培养方案</w:t>
      </w:r>
      <w:r>
        <w:rPr>
          <w:rFonts w:hint="eastAsia"/>
          <w:sz w:val="24"/>
        </w:rPr>
        <w:t>如何体现</w:t>
      </w:r>
      <w:r>
        <w:rPr>
          <w:sz w:val="24"/>
        </w:rPr>
        <w:t>培养目标的要求</w:t>
      </w:r>
      <w:r w:rsidR="0084695D">
        <w:rPr>
          <w:rFonts w:hint="eastAsia"/>
          <w:sz w:val="24"/>
        </w:rPr>
        <w:t>（</w:t>
      </w:r>
      <w:r w:rsidR="0062499D">
        <w:rPr>
          <w:rFonts w:hint="eastAsia"/>
          <w:sz w:val="24"/>
        </w:rPr>
        <w:t>可</w:t>
      </w:r>
      <w:r w:rsidR="0084695D">
        <w:rPr>
          <w:rFonts w:hint="eastAsia"/>
          <w:sz w:val="24"/>
        </w:rPr>
        <w:t>参考</w:t>
      </w:r>
      <w:r w:rsidR="0084695D" w:rsidRPr="0084695D">
        <w:rPr>
          <w:rFonts w:hint="eastAsia"/>
          <w:sz w:val="24"/>
        </w:rPr>
        <w:t>中国工程教育认证通用标准中所列的</w:t>
      </w:r>
      <w:r w:rsidR="0084695D" w:rsidRPr="0084695D">
        <w:rPr>
          <w:rFonts w:hint="eastAsia"/>
          <w:sz w:val="24"/>
        </w:rPr>
        <w:t>12</w:t>
      </w:r>
      <w:r w:rsidR="0084695D" w:rsidRPr="0084695D">
        <w:rPr>
          <w:rFonts w:hint="eastAsia"/>
          <w:sz w:val="24"/>
        </w:rPr>
        <w:t>项基本要求</w:t>
      </w:r>
      <w:r w:rsidR="0084695D">
        <w:rPr>
          <w:rFonts w:hint="eastAsia"/>
          <w:sz w:val="24"/>
        </w:rPr>
        <w:t>）</w:t>
      </w:r>
      <w:r w:rsidR="008A4E5D">
        <w:rPr>
          <w:rFonts w:hint="eastAsia"/>
          <w:sz w:val="24"/>
        </w:rPr>
        <w:t>；</w:t>
      </w:r>
      <w:r>
        <w:rPr>
          <w:rFonts w:hint="eastAsia"/>
          <w:sz w:val="24"/>
        </w:rPr>
        <w:t>课程</w:t>
      </w:r>
      <w:r>
        <w:rPr>
          <w:sz w:val="24"/>
        </w:rPr>
        <w:t>体系</w:t>
      </w:r>
      <w:r>
        <w:rPr>
          <w:rFonts w:hint="eastAsia"/>
          <w:sz w:val="24"/>
        </w:rPr>
        <w:t>的</w:t>
      </w:r>
      <w:r>
        <w:rPr>
          <w:sz w:val="24"/>
        </w:rPr>
        <w:t>构架</w:t>
      </w:r>
      <w:r w:rsidR="008A4E5D">
        <w:rPr>
          <w:rFonts w:hint="eastAsia"/>
          <w:sz w:val="24"/>
        </w:rPr>
        <w:t>；</w:t>
      </w:r>
      <w:r w:rsidR="008407E5" w:rsidRPr="0062499D">
        <w:rPr>
          <w:rFonts w:hint="eastAsia"/>
          <w:sz w:val="24"/>
        </w:rPr>
        <w:t>对学生毕业、</w:t>
      </w:r>
      <w:r w:rsidR="008407E5" w:rsidRPr="0062499D">
        <w:rPr>
          <w:sz w:val="24"/>
        </w:rPr>
        <w:t>获得学位</w:t>
      </w:r>
      <w:r w:rsidR="008407E5" w:rsidRPr="0062499D">
        <w:rPr>
          <w:rFonts w:hint="eastAsia"/>
          <w:sz w:val="24"/>
        </w:rPr>
        <w:t>的管理规定</w:t>
      </w:r>
      <w:r w:rsidR="008407E5" w:rsidRPr="0062499D">
        <w:rPr>
          <w:sz w:val="24"/>
        </w:rPr>
        <w:t>；</w:t>
      </w:r>
      <w:r w:rsidR="008407E5" w:rsidRPr="0062499D">
        <w:rPr>
          <w:rFonts w:hint="eastAsia"/>
          <w:sz w:val="24"/>
        </w:rPr>
        <w:t>在学生学习指导、职业规划、就业指导、心理辅导等方面的措施；</w:t>
      </w:r>
      <w:r>
        <w:rPr>
          <w:rFonts w:hint="eastAsia"/>
          <w:sz w:val="24"/>
        </w:rPr>
        <w:t>培养方案及其制定（修订）的</w:t>
      </w:r>
      <w:r>
        <w:rPr>
          <w:sz w:val="24"/>
        </w:rPr>
        <w:t>依据及</w:t>
      </w:r>
      <w:r>
        <w:rPr>
          <w:rFonts w:hint="eastAsia"/>
          <w:sz w:val="24"/>
        </w:rPr>
        <w:t>执行情况。</w:t>
      </w:r>
    </w:p>
    <w:p w:rsidR="001E2BE8" w:rsidRDefault="001E2BE8" w:rsidP="001E2BE8">
      <w:pPr>
        <w:pStyle w:val="a3"/>
        <w:spacing w:before="480" w:after="120" w:line="240" w:lineRule="auto"/>
        <w:ind w:firstLine="562"/>
        <w:rPr>
          <w:b/>
          <w:bCs/>
          <w:sz w:val="28"/>
          <w:szCs w:val="28"/>
        </w:rPr>
      </w:pPr>
      <w:bookmarkStart w:id="4" w:name="_Toc456771343"/>
      <w:r>
        <w:rPr>
          <w:rFonts w:hint="eastAsia"/>
          <w:b/>
          <w:bCs/>
          <w:sz w:val="28"/>
          <w:szCs w:val="28"/>
        </w:rPr>
        <w:t>（三）</w:t>
      </w:r>
      <w:bookmarkEnd w:id="4"/>
      <w:r>
        <w:rPr>
          <w:rFonts w:hint="eastAsia"/>
          <w:b/>
          <w:bCs/>
          <w:sz w:val="28"/>
          <w:szCs w:val="28"/>
        </w:rPr>
        <w:t>专业资源情况</w:t>
      </w:r>
    </w:p>
    <w:p w:rsidR="001E2BE8" w:rsidRDefault="001E2BE8" w:rsidP="001E2BE8">
      <w:pPr>
        <w:pStyle w:val="a3"/>
        <w:spacing w:before="240" w:after="120" w:line="240" w:lineRule="auto"/>
        <w:ind w:firstLine="522"/>
        <w:rPr>
          <w:rFonts w:ascii="黑体" w:hAnsi="黑体" w:cs="黑体"/>
          <w:b/>
          <w:bCs/>
          <w:sz w:val="26"/>
          <w:szCs w:val="26"/>
        </w:rPr>
      </w:pPr>
      <w:bookmarkStart w:id="5" w:name="_Toc456771344"/>
      <w:r>
        <w:rPr>
          <w:rFonts w:ascii="黑体" w:hAnsi="黑体" w:cs="黑体" w:hint="eastAsia"/>
          <w:b/>
          <w:bCs/>
          <w:sz w:val="26"/>
          <w:szCs w:val="26"/>
        </w:rPr>
        <w:t>1、师资队伍</w:t>
      </w:r>
    </w:p>
    <w:p w:rsidR="001E2BE8" w:rsidRDefault="001E2BE8" w:rsidP="001E2BE8">
      <w:pPr>
        <w:pStyle w:val="a3"/>
        <w:spacing w:before="240" w:after="120" w:line="240" w:lineRule="auto"/>
        <w:ind w:firstLine="522"/>
        <w:rPr>
          <w:rFonts w:ascii="黑体" w:hAnsi="黑体" w:cs="黑体"/>
          <w:b/>
          <w:bCs/>
          <w:sz w:val="26"/>
          <w:szCs w:val="26"/>
        </w:rPr>
      </w:pPr>
      <w:bookmarkStart w:id="6" w:name="_Toc456771346"/>
      <w:r>
        <w:rPr>
          <w:rFonts w:ascii="黑体" w:hAnsi="黑体" w:cs="黑体" w:hint="eastAsia"/>
          <w:b/>
          <w:bCs/>
          <w:sz w:val="26"/>
          <w:szCs w:val="26"/>
        </w:rPr>
        <w:t>（1）数量与结构</w:t>
      </w:r>
      <w:bookmarkEnd w:id="6"/>
    </w:p>
    <w:p w:rsidR="001E2BE8" w:rsidRDefault="008407E5" w:rsidP="001E2BE8">
      <w:pPr>
        <w:ind w:firstLine="480"/>
        <w:rPr>
          <w:sz w:val="24"/>
        </w:rPr>
      </w:pPr>
      <w:r w:rsidRPr="00C279E1">
        <w:rPr>
          <w:rFonts w:hint="eastAsia"/>
          <w:sz w:val="24"/>
        </w:rPr>
        <w:t>专业负责人情况；</w:t>
      </w:r>
      <w:r w:rsidR="001E2BE8">
        <w:rPr>
          <w:rFonts w:hint="eastAsia"/>
          <w:sz w:val="24"/>
        </w:rPr>
        <w:t>专任教师的数量、结构（年龄结构、学历结构、职称结构、学</w:t>
      </w:r>
      <w:proofErr w:type="gramStart"/>
      <w:r w:rsidR="001E2BE8">
        <w:rPr>
          <w:rFonts w:hint="eastAsia"/>
          <w:sz w:val="24"/>
        </w:rPr>
        <w:t>缘结构</w:t>
      </w:r>
      <w:proofErr w:type="gramEnd"/>
      <w:r w:rsidR="001E2BE8">
        <w:rPr>
          <w:rFonts w:hint="eastAsia"/>
          <w:sz w:val="24"/>
        </w:rPr>
        <w:t>等）与发展态势，能否满足教学要求</w:t>
      </w:r>
      <w:r w:rsidR="00591C02">
        <w:rPr>
          <w:rFonts w:hint="eastAsia"/>
          <w:sz w:val="24"/>
        </w:rPr>
        <w:t>；</w:t>
      </w:r>
      <w:r w:rsidR="00591C02" w:rsidRPr="00591C02">
        <w:rPr>
          <w:rFonts w:hint="eastAsia"/>
          <w:sz w:val="24"/>
        </w:rPr>
        <w:t>来自企业、行业兼职教师的情况。</w:t>
      </w:r>
    </w:p>
    <w:p w:rsidR="001E2BE8" w:rsidRDefault="001E2BE8" w:rsidP="001E2BE8">
      <w:pPr>
        <w:pStyle w:val="a3"/>
        <w:spacing w:before="240" w:after="120" w:line="240" w:lineRule="auto"/>
        <w:ind w:firstLine="522"/>
        <w:rPr>
          <w:rFonts w:ascii="黑体" w:hAnsi="黑体" w:cs="黑体"/>
          <w:b/>
          <w:bCs/>
          <w:sz w:val="26"/>
          <w:szCs w:val="26"/>
        </w:rPr>
      </w:pPr>
      <w:bookmarkStart w:id="7" w:name="_Toc456771347"/>
      <w:r>
        <w:rPr>
          <w:rFonts w:ascii="黑体" w:hAnsi="黑体" w:cs="黑体" w:hint="eastAsia"/>
          <w:b/>
          <w:bCs/>
          <w:sz w:val="26"/>
          <w:szCs w:val="26"/>
        </w:rPr>
        <w:t>（2）教学科研水平</w:t>
      </w:r>
      <w:bookmarkEnd w:id="7"/>
    </w:p>
    <w:p w:rsidR="001E2BE8" w:rsidRDefault="001E2BE8" w:rsidP="001E2BE8">
      <w:pPr>
        <w:ind w:firstLine="480"/>
        <w:rPr>
          <w:sz w:val="24"/>
        </w:rPr>
      </w:pPr>
      <w:r>
        <w:rPr>
          <w:rFonts w:hint="eastAsia"/>
          <w:sz w:val="24"/>
        </w:rPr>
        <w:t>专任教师的专业水平与教学能力、师德师风，教学团队建设情况；专任教师公开发表教学改革论文情况；</w:t>
      </w:r>
      <w:r>
        <w:rPr>
          <w:sz w:val="24"/>
        </w:rPr>
        <w:t>专任</w:t>
      </w:r>
      <w:r>
        <w:rPr>
          <w:rFonts w:hint="eastAsia"/>
          <w:sz w:val="24"/>
        </w:rPr>
        <w:t>教师</w:t>
      </w:r>
      <w:r>
        <w:rPr>
          <w:sz w:val="24"/>
        </w:rPr>
        <w:t>的</w:t>
      </w:r>
      <w:r>
        <w:rPr>
          <w:rFonts w:hint="eastAsia"/>
          <w:sz w:val="24"/>
        </w:rPr>
        <w:t>教研</w:t>
      </w:r>
      <w:r>
        <w:rPr>
          <w:sz w:val="24"/>
        </w:rPr>
        <w:t>和科研水平</w:t>
      </w:r>
      <w:r>
        <w:rPr>
          <w:rFonts w:hint="eastAsia"/>
          <w:sz w:val="24"/>
        </w:rPr>
        <w:t>。</w:t>
      </w:r>
    </w:p>
    <w:p w:rsidR="001E2BE8" w:rsidRDefault="001E2BE8" w:rsidP="001E2BE8">
      <w:pPr>
        <w:pStyle w:val="a3"/>
        <w:spacing w:before="240" w:after="120" w:line="240" w:lineRule="auto"/>
        <w:ind w:firstLine="522"/>
        <w:rPr>
          <w:rFonts w:ascii="黑体" w:hAnsi="黑体" w:cs="黑体"/>
          <w:b/>
          <w:bCs/>
          <w:sz w:val="26"/>
          <w:szCs w:val="26"/>
        </w:rPr>
      </w:pPr>
      <w:bookmarkStart w:id="8" w:name="_Toc456771348"/>
      <w:r>
        <w:rPr>
          <w:rFonts w:ascii="黑体" w:hAnsi="黑体" w:cs="黑体" w:hint="eastAsia"/>
          <w:b/>
          <w:bCs/>
          <w:sz w:val="26"/>
          <w:szCs w:val="26"/>
        </w:rPr>
        <w:lastRenderedPageBreak/>
        <w:t>（3）教师教学投入</w:t>
      </w:r>
      <w:bookmarkEnd w:id="8"/>
    </w:p>
    <w:p w:rsidR="001E2BE8" w:rsidRDefault="001E2BE8" w:rsidP="001E2BE8">
      <w:pPr>
        <w:ind w:firstLine="480"/>
        <w:rPr>
          <w:sz w:val="24"/>
        </w:rPr>
      </w:pPr>
      <w:r>
        <w:rPr>
          <w:rFonts w:hint="eastAsia"/>
          <w:sz w:val="24"/>
        </w:rPr>
        <w:t>教师履行教书育人职责及将主要精力投入本科教学工作情况；主讲本科课程的教授、副教授分别占教授、副教授总数的比例，教授、副教授主讲本科课程占总课程的比例；教师承担校级及以上教改项目（课题）的人数及比例</w:t>
      </w:r>
      <w:r w:rsidR="00591C02">
        <w:rPr>
          <w:rFonts w:hint="eastAsia"/>
          <w:sz w:val="24"/>
        </w:rPr>
        <w:t>；</w:t>
      </w:r>
      <w:r w:rsidR="00591C02" w:rsidRPr="00591C02">
        <w:rPr>
          <w:rFonts w:hint="eastAsia"/>
          <w:sz w:val="24"/>
        </w:rPr>
        <w:t>教师为学生提供指导、咨询、服务，并对学生职业生涯规划、职业从业教育的指导</w:t>
      </w:r>
      <w:r w:rsidR="00591C02">
        <w:rPr>
          <w:rFonts w:hint="eastAsia"/>
          <w:sz w:val="24"/>
        </w:rPr>
        <w:t>情况</w:t>
      </w:r>
      <w:r>
        <w:rPr>
          <w:rFonts w:hint="eastAsia"/>
          <w:sz w:val="24"/>
        </w:rPr>
        <w:t>。</w:t>
      </w:r>
    </w:p>
    <w:p w:rsidR="001E2BE8" w:rsidRDefault="001E2BE8" w:rsidP="001E2BE8">
      <w:pPr>
        <w:pStyle w:val="a3"/>
        <w:spacing w:before="240" w:after="120" w:line="240" w:lineRule="auto"/>
        <w:ind w:firstLine="522"/>
        <w:rPr>
          <w:rFonts w:ascii="黑体" w:hAnsi="黑体" w:cs="黑体"/>
          <w:b/>
          <w:bCs/>
          <w:sz w:val="26"/>
          <w:szCs w:val="26"/>
        </w:rPr>
      </w:pPr>
      <w:bookmarkStart w:id="9" w:name="_Toc456771349"/>
      <w:r>
        <w:rPr>
          <w:rFonts w:ascii="黑体" w:hAnsi="黑体" w:cs="黑体" w:hint="eastAsia"/>
          <w:b/>
          <w:bCs/>
          <w:sz w:val="26"/>
          <w:szCs w:val="26"/>
        </w:rPr>
        <w:t>（4）师资培养</w:t>
      </w:r>
      <w:bookmarkEnd w:id="9"/>
    </w:p>
    <w:p w:rsidR="001E2BE8" w:rsidRDefault="00AE64B5" w:rsidP="00AE64B5">
      <w:pPr>
        <w:ind w:firstLine="480"/>
        <w:rPr>
          <w:sz w:val="24"/>
        </w:rPr>
      </w:pPr>
      <w:r w:rsidRPr="00AE64B5">
        <w:rPr>
          <w:rFonts w:hint="eastAsia"/>
          <w:sz w:val="24"/>
        </w:rPr>
        <w:t>支持</w:t>
      </w:r>
      <w:r>
        <w:rPr>
          <w:rFonts w:hint="eastAsia"/>
          <w:sz w:val="24"/>
        </w:rPr>
        <w:t>教</w:t>
      </w:r>
      <w:r w:rsidR="004E5C26">
        <w:rPr>
          <w:rFonts w:hint="eastAsia"/>
          <w:sz w:val="24"/>
        </w:rPr>
        <w:t>师</w:t>
      </w:r>
      <w:r>
        <w:rPr>
          <w:rFonts w:hint="eastAsia"/>
          <w:sz w:val="24"/>
        </w:rPr>
        <w:t>提高教学能力、工程实践能力的措施，加强</w:t>
      </w:r>
      <w:r w:rsidRPr="00AE64B5">
        <w:rPr>
          <w:rFonts w:hint="eastAsia"/>
          <w:sz w:val="24"/>
        </w:rPr>
        <w:t>教师队伍建设的制度和措施</w:t>
      </w:r>
      <w:r>
        <w:rPr>
          <w:rFonts w:hint="eastAsia"/>
          <w:sz w:val="24"/>
        </w:rPr>
        <w:t>；</w:t>
      </w:r>
      <w:r w:rsidR="001E2BE8">
        <w:rPr>
          <w:rFonts w:hint="eastAsia"/>
          <w:sz w:val="24"/>
        </w:rPr>
        <w:t>教师发展特别是青年教师成长、提升其业务水平和教学能力方面的情况；鼓励教师进修、提升学历及国内外学术交流等方面的情况。</w:t>
      </w:r>
    </w:p>
    <w:p w:rsidR="001E2BE8" w:rsidRDefault="001E2BE8" w:rsidP="001E2BE8">
      <w:pPr>
        <w:pStyle w:val="a3"/>
        <w:spacing w:before="240" w:after="120" w:line="240" w:lineRule="auto"/>
        <w:ind w:firstLine="522"/>
        <w:rPr>
          <w:rFonts w:ascii="黑体" w:hAnsi="黑体" w:cs="黑体"/>
          <w:b/>
          <w:bCs/>
          <w:sz w:val="26"/>
          <w:szCs w:val="26"/>
        </w:rPr>
      </w:pPr>
      <w:r>
        <w:rPr>
          <w:rFonts w:ascii="黑体" w:hAnsi="黑体" w:cs="黑体" w:hint="eastAsia"/>
          <w:b/>
          <w:bCs/>
          <w:sz w:val="26"/>
          <w:szCs w:val="26"/>
        </w:rPr>
        <w:t>2、课程建设</w:t>
      </w:r>
    </w:p>
    <w:p w:rsidR="001E2BE8" w:rsidRDefault="001E2BE8" w:rsidP="001E2BE8">
      <w:pPr>
        <w:ind w:firstLine="480"/>
        <w:rPr>
          <w:sz w:val="24"/>
        </w:rPr>
      </w:pPr>
      <w:r>
        <w:rPr>
          <w:rFonts w:hint="eastAsia"/>
          <w:sz w:val="24"/>
        </w:rPr>
        <w:t>课程建设规划的制定及执行情况</w:t>
      </w:r>
      <w:r w:rsidR="00D85E8C">
        <w:rPr>
          <w:rFonts w:hint="eastAsia"/>
          <w:sz w:val="24"/>
        </w:rPr>
        <w:t>；</w:t>
      </w:r>
      <w:r w:rsidR="008C74C8" w:rsidRPr="008C74C8">
        <w:rPr>
          <w:rFonts w:hint="eastAsia"/>
          <w:sz w:val="24"/>
        </w:rPr>
        <w:t>课程设置</w:t>
      </w:r>
      <w:r w:rsidR="008C74C8">
        <w:rPr>
          <w:rFonts w:hint="eastAsia"/>
          <w:sz w:val="24"/>
        </w:rPr>
        <w:t>对</w:t>
      </w:r>
      <w:r w:rsidR="008C74C8" w:rsidRPr="008C74C8">
        <w:rPr>
          <w:rFonts w:hint="eastAsia"/>
          <w:sz w:val="24"/>
        </w:rPr>
        <w:t>毕业要求的</w:t>
      </w:r>
      <w:r w:rsidR="008C74C8">
        <w:rPr>
          <w:rFonts w:hint="eastAsia"/>
          <w:sz w:val="24"/>
        </w:rPr>
        <w:t>支持情况；</w:t>
      </w:r>
      <w:r w:rsidR="00D85E8C" w:rsidRPr="008C74C8">
        <w:rPr>
          <w:rFonts w:hint="eastAsia"/>
          <w:sz w:val="24"/>
        </w:rPr>
        <w:t>课程体系修订</w:t>
      </w:r>
      <w:r w:rsidR="00D85E8C">
        <w:rPr>
          <w:rFonts w:hint="eastAsia"/>
          <w:sz w:val="24"/>
        </w:rPr>
        <w:t>的方式、要求和程序等；</w:t>
      </w:r>
      <w:r>
        <w:rPr>
          <w:rFonts w:hint="eastAsia"/>
          <w:sz w:val="24"/>
        </w:rPr>
        <w:t>课程教学大纲的制定及执行情况；优质课程资源建设情况；课程考核方式是否适当多样；</w:t>
      </w:r>
    </w:p>
    <w:p w:rsidR="001E2BE8" w:rsidRDefault="001E2BE8" w:rsidP="001E2BE8">
      <w:pPr>
        <w:pStyle w:val="a3"/>
        <w:spacing w:before="240" w:after="120" w:line="240" w:lineRule="auto"/>
        <w:ind w:firstLine="522"/>
        <w:rPr>
          <w:rFonts w:ascii="黑体" w:hAnsi="黑体" w:cs="黑体"/>
          <w:b/>
          <w:bCs/>
          <w:sz w:val="26"/>
          <w:szCs w:val="26"/>
        </w:rPr>
      </w:pPr>
      <w:r>
        <w:rPr>
          <w:rFonts w:ascii="黑体" w:hAnsi="黑体" w:cs="黑体" w:hint="eastAsia"/>
          <w:b/>
          <w:bCs/>
          <w:sz w:val="26"/>
          <w:szCs w:val="26"/>
        </w:rPr>
        <w:t>3、教材建设</w:t>
      </w:r>
    </w:p>
    <w:p w:rsidR="001E2BE8" w:rsidRDefault="001E2BE8" w:rsidP="001E2BE8">
      <w:pPr>
        <w:ind w:firstLine="480"/>
        <w:rPr>
          <w:sz w:val="24"/>
        </w:rPr>
      </w:pPr>
      <w:r>
        <w:rPr>
          <w:rFonts w:hint="eastAsia"/>
          <w:sz w:val="24"/>
        </w:rPr>
        <w:t>教材建设与选用情况。</w:t>
      </w:r>
    </w:p>
    <w:p w:rsidR="001E2BE8" w:rsidRDefault="001E2BE8" w:rsidP="001E2BE8">
      <w:pPr>
        <w:pStyle w:val="a3"/>
        <w:spacing w:before="240" w:after="120" w:line="240" w:lineRule="auto"/>
        <w:ind w:firstLine="522"/>
        <w:rPr>
          <w:rFonts w:ascii="黑体" w:hAnsi="黑体" w:cs="黑体"/>
          <w:b/>
          <w:bCs/>
          <w:sz w:val="26"/>
          <w:szCs w:val="26"/>
        </w:rPr>
      </w:pPr>
      <w:r>
        <w:rPr>
          <w:rFonts w:ascii="黑体" w:hAnsi="黑体" w:cs="黑体" w:hint="eastAsia"/>
          <w:b/>
          <w:bCs/>
          <w:sz w:val="26"/>
          <w:szCs w:val="26"/>
        </w:rPr>
        <w:t>4、实践教学</w:t>
      </w:r>
    </w:p>
    <w:p w:rsidR="001E2BE8" w:rsidRDefault="001E2BE8" w:rsidP="001E2BE8">
      <w:pPr>
        <w:pStyle w:val="a3"/>
        <w:spacing w:before="240" w:after="120" w:line="240" w:lineRule="auto"/>
        <w:ind w:firstLine="522"/>
        <w:rPr>
          <w:rFonts w:ascii="黑体" w:hAnsi="黑体" w:cs="黑体"/>
          <w:b/>
          <w:bCs/>
          <w:sz w:val="26"/>
          <w:szCs w:val="26"/>
        </w:rPr>
      </w:pPr>
      <w:bookmarkStart w:id="10" w:name="_Toc456771352"/>
      <w:r>
        <w:rPr>
          <w:rFonts w:ascii="黑体" w:hAnsi="黑体" w:cs="黑体" w:hint="eastAsia"/>
          <w:b/>
          <w:bCs/>
          <w:sz w:val="26"/>
          <w:szCs w:val="26"/>
        </w:rPr>
        <w:t>（1）实验室、仪器设备和实习（实训）基地</w:t>
      </w:r>
    </w:p>
    <w:p w:rsidR="001E2BE8" w:rsidRDefault="008407E5" w:rsidP="00F25395">
      <w:pPr>
        <w:ind w:firstLine="480"/>
        <w:rPr>
          <w:sz w:val="24"/>
        </w:rPr>
      </w:pPr>
      <w:r w:rsidRPr="00C279E1">
        <w:rPr>
          <w:rFonts w:hint="eastAsia"/>
          <w:sz w:val="24"/>
        </w:rPr>
        <w:t>实践教学环节学分及占比；</w:t>
      </w:r>
      <w:r w:rsidR="001E2BE8">
        <w:rPr>
          <w:rFonts w:hint="eastAsia"/>
          <w:sz w:val="24"/>
        </w:rPr>
        <w:t>实验开出率情况；实验室开放情况；综合性、设计性实验开设情况</w:t>
      </w:r>
      <w:r w:rsidR="00506A77">
        <w:rPr>
          <w:rFonts w:hint="eastAsia"/>
          <w:sz w:val="24"/>
        </w:rPr>
        <w:t>；</w:t>
      </w:r>
      <w:r w:rsidR="001E2BE8">
        <w:rPr>
          <w:rFonts w:hint="eastAsia"/>
          <w:sz w:val="24"/>
        </w:rPr>
        <w:t>实验技术（管理）人员的数量与结构，能否满足教学要求；实验室和教学仪器设备数量能否满足教学需求；设备运行及管理情况</w:t>
      </w:r>
      <w:r w:rsidR="00506A77">
        <w:rPr>
          <w:rFonts w:hint="eastAsia"/>
          <w:sz w:val="24"/>
        </w:rPr>
        <w:t>；</w:t>
      </w:r>
      <w:r w:rsidR="001E2BE8">
        <w:rPr>
          <w:rFonts w:hint="eastAsia"/>
          <w:sz w:val="24"/>
        </w:rPr>
        <w:t>实习（实训）基地数量及建设情况，实习（实训）指导教师情况，能否满足教学需求。</w:t>
      </w:r>
    </w:p>
    <w:bookmarkEnd w:id="10"/>
    <w:p w:rsidR="001E2BE8" w:rsidRDefault="001E2BE8" w:rsidP="001E2BE8">
      <w:pPr>
        <w:pStyle w:val="a3"/>
        <w:spacing w:before="240" w:after="120" w:line="240" w:lineRule="auto"/>
        <w:ind w:firstLine="522"/>
        <w:rPr>
          <w:rFonts w:ascii="黑体" w:hAnsi="黑体" w:cs="黑体"/>
          <w:b/>
          <w:bCs/>
          <w:sz w:val="26"/>
          <w:szCs w:val="26"/>
        </w:rPr>
      </w:pPr>
      <w:r>
        <w:rPr>
          <w:rFonts w:ascii="黑体" w:hAnsi="黑体" w:cs="黑体" w:hint="eastAsia"/>
          <w:b/>
          <w:bCs/>
          <w:sz w:val="26"/>
          <w:szCs w:val="26"/>
        </w:rPr>
        <w:t>（2）毕业设计（论文）</w:t>
      </w:r>
    </w:p>
    <w:p w:rsidR="001E2BE8" w:rsidRDefault="001E2BE8" w:rsidP="00B20912">
      <w:pPr>
        <w:ind w:firstLine="480"/>
        <w:rPr>
          <w:sz w:val="24"/>
        </w:rPr>
      </w:pPr>
      <w:r>
        <w:rPr>
          <w:rFonts w:hint="eastAsia"/>
          <w:sz w:val="24"/>
        </w:rPr>
        <w:t>本专业毕业设计（论文）选题情况；指导教师</w:t>
      </w:r>
      <w:r w:rsidR="00506A77">
        <w:rPr>
          <w:rFonts w:hint="eastAsia"/>
          <w:sz w:val="24"/>
        </w:rPr>
        <w:t>情况；</w:t>
      </w:r>
      <w:r>
        <w:rPr>
          <w:rFonts w:hint="eastAsia"/>
          <w:sz w:val="24"/>
        </w:rPr>
        <w:t>过程管理情况；校级优</w:t>
      </w:r>
      <w:r>
        <w:rPr>
          <w:rFonts w:hint="eastAsia"/>
          <w:sz w:val="24"/>
        </w:rPr>
        <w:lastRenderedPageBreak/>
        <w:t>秀毕业设计（论文）情况。</w:t>
      </w:r>
    </w:p>
    <w:p w:rsidR="001E2BE8" w:rsidRDefault="001E2BE8" w:rsidP="001E2BE8">
      <w:pPr>
        <w:pStyle w:val="a3"/>
        <w:spacing w:before="240" w:after="120" w:line="240" w:lineRule="auto"/>
        <w:ind w:firstLine="522"/>
        <w:rPr>
          <w:rFonts w:ascii="黑体" w:hAnsi="黑体" w:cs="黑体"/>
          <w:b/>
          <w:bCs/>
          <w:sz w:val="26"/>
          <w:szCs w:val="26"/>
        </w:rPr>
      </w:pPr>
      <w:r>
        <w:rPr>
          <w:rFonts w:ascii="黑体" w:hAnsi="黑体" w:cs="黑体" w:hint="eastAsia"/>
          <w:b/>
          <w:bCs/>
          <w:sz w:val="26"/>
          <w:szCs w:val="26"/>
        </w:rPr>
        <w:t>5、教学方法与手段</w:t>
      </w:r>
    </w:p>
    <w:p w:rsidR="007232D9" w:rsidRPr="00506A77" w:rsidRDefault="00506A77" w:rsidP="00506A77">
      <w:pPr>
        <w:ind w:firstLine="480"/>
        <w:rPr>
          <w:sz w:val="24"/>
        </w:rPr>
      </w:pPr>
      <w:r w:rsidRPr="00506A77">
        <w:rPr>
          <w:rFonts w:hint="eastAsia"/>
          <w:sz w:val="24"/>
        </w:rPr>
        <w:t>采用</w:t>
      </w:r>
      <w:r w:rsidRPr="00506A77">
        <w:rPr>
          <w:sz w:val="24"/>
        </w:rPr>
        <w:t>的教学方法与手段</w:t>
      </w:r>
      <w:r w:rsidRPr="00506A77">
        <w:rPr>
          <w:rFonts w:hint="eastAsia"/>
          <w:sz w:val="24"/>
        </w:rPr>
        <w:t>，</w:t>
      </w:r>
      <w:r w:rsidRPr="00506A77">
        <w:rPr>
          <w:sz w:val="24"/>
        </w:rPr>
        <w:t>特别是创新</w:t>
      </w:r>
      <w:r w:rsidRPr="00506A77">
        <w:rPr>
          <w:rFonts w:hint="eastAsia"/>
          <w:sz w:val="24"/>
        </w:rPr>
        <w:t>情况。</w:t>
      </w:r>
    </w:p>
    <w:p w:rsidR="001E2BE8" w:rsidRDefault="001E2BE8" w:rsidP="001E2BE8">
      <w:pPr>
        <w:pStyle w:val="a3"/>
        <w:spacing w:before="240" w:after="120" w:line="240" w:lineRule="auto"/>
        <w:ind w:firstLine="522"/>
        <w:rPr>
          <w:rFonts w:ascii="黑体" w:hAnsi="黑体" w:cs="黑体"/>
          <w:b/>
          <w:bCs/>
          <w:sz w:val="26"/>
          <w:szCs w:val="26"/>
        </w:rPr>
      </w:pPr>
      <w:r>
        <w:rPr>
          <w:rFonts w:ascii="黑体" w:hAnsi="黑体" w:cs="黑体" w:hint="eastAsia"/>
          <w:b/>
          <w:bCs/>
          <w:sz w:val="26"/>
          <w:szCs w:val="26"/>
        </w:rPr>
        <w:t>6、学生情况</w:t>
      </w:r>
    </w:p>
    <w:p w:rsidR="001E2BE8" w:rsidRDefault="001E2BE8" w:rsidP="001E2BE8">
      <w:pPr>
        <w:pStyle w:val="a3"/>
        <w:spacing w:before="240" w:after="120" w:line="240" w:lineRule="auto"/>
        <w:ind w:firstLine="522"/>
        <w:rPr>
          <w:rFonts w:ascii="黑体" w:hAnsi="黑体" w:cs="黑体"/>
          <w:b/>
          <w:bCs/>
          <w:sz w:val="26"/>
          <w:szCs w:val="26"/>
        </w:rPr>
      </w:pPr>
      <w:bookmarkStart w:id="11" w:name="_Toc456771368"/>
      <w:bookmarkEnd w:id="5"/>
      <w:r>
        <w:rPr>
          <w:rFonts w:ascii="黑体" w:hAnsi="黑体" w:cs="黑体" w:hint="eastAsia"/>
          <w:b/>
          <w:bCs/>
          <w:sz w:val="26"/>
          <w:szCs w:val="26"/>
        </w:rPr>
        <w:t>（1）学风与学习效果</w:t>
      </w:r>
      <w:bookmarkEnd w:id="11"/>
    </w:p>
    <w:p w:rsidR="001E2BE8" w:rsidRDefault="001E2BE8" w:rsidP="001E2BE8">
      <w:pPr>
        <w:ind w:firstLine="480"/>
        <w:rPr>
          <w:sz w:val="24"/>
        </w:rPr>
      </w:pPr>
      <w:r>
        <w:rPr>
          <w:rFonts w:hint="eastAsia"/>
          <w:sz w:val="24"/>
        </w:rPr>
        <w:t>学风建设措施及效果；学生的学习情况及综合素质如何评价；学生实践创新能力的体现；本专业毕业生满意度情况。</w:t>
      </w:r>
    </w:p>
    <w:p w:rsidR="001E2BE8" w:rsidRDefault="001E2BE8" w:rsidP="001E2BE8">
      <w:pPr>
        <w:pStyle w:val="a3"/>
        <w:spacing w:before="240" w:after="120" w:line="240" w:lineRule="auto"/>
        <w:ind w:firstLine="522"/>
        <w:rPr>
          <w:rFonts w:ascii="黑体" w:hAnsi="黑体" w:cs="黑体"/>
          <w:b/>
          <w:bCs/>
          <w:sz w:val="26"/>
          <w:szCs w:val="26"/>
        </w:rPr>
      </w:pPr>
      <w:bookmarkStart w:id="12" w:name="_Toc456771369"/>
      <w:r>
        <w:rPr>
          <w:rFonts w:ascii="黑体" w:hAnsi="黑体" w:cs="黑体" w:hint="eastAsia"/>
          <w:b/>
          <w:bCs/>
          <w:sz w:val="26"/>
          <w:szCs w:val="26"/>
        </w:rPr>
        <w:t>（2）就业与发展</w:t>
      </w:r>
      <w:bookmarkEnd w:id="12"/>
    </w:p>
    <w:p w:rsidR="001E2BE8" w:rsidRDefault="001E2BE8" w:rsidP="001E2BE8">
      <w:pPr>
        <w:ind w:firstLine="480"/>
        <w:rPr>
          <w:sz w:val="24"/>
        </w:rPr>
      </w:pPr>
      <w:r>
        <w:rPr>
          <w:rFonts w:hint="eastAsia"/>
          <w:sz w:val="24"/>
        </w:rPr>
        <w:t>本专业学生的协议就业率、考研率、出国率等就业情况；本专业毕业生在本专业领域的发展情况；本专业优秀校友情况。</w:t>
      </w:r>
    </w:p>
    <w:p w:rsidR="001E2BE8" w:rsidRDefault="001E2BE8" w:rsidP="001E2BE8">
      <w:pPr>
        <w:pStyle w:val="a3"/>
        <w:spacing w:before="240" w:after="120" w:line="240" w:lineRule="auto"/>
        <w:ind w:firstLine="522"/>
        <w:rPr>
          <w:rFonts w:ascii="黑体" w:hAnsi="黑体" w:cs="黑体"/>
          <w:b/>
          <w:bCs/>
          <w:sz w:val="26"/>
          <w:szCs w:val="26"/>
        </w:rPr>
      </w:pPr>
      <w:bookmarkStart w:id="13" w:name="_Toc456771370"/>
      <w:r>
        <w:rPr>
          <w:rFonts w:ascii="黑体" w:hAnsi="黑体" w:cs="黑体" w:hint="eastAsia"/>
          <w:b/>
          <w:bCs/>
          <w:sz w:val="26"/>
          <w:szCs w:val="26"/>
        </w:rPr>
        <w:t>（3）社会声誉</w:t>
      </w:r>
      <w:bookmarkEnd w:id="13"/>
    </w:p>
    <w:p w:rsidR="001E2BE8" w:rsidRDefault="001E2BE8" w:rsidP="001E2BE8">
      <w:pPr>
        <w:ind w:firstLine="480"/>
        <w:rPr>
          <w:sz w:val="24"/>
        </w:rPr>
      </w:pPr>
      <w:r>
        <w:rPr>
          <w:rFonts w:hint="eastAsia"/>
          <w:sz w:val="24"/>
        </w:rPr>
        <w:t>本专业生源数量、结构等情况，用人单位对毕业生的满意度。</w:t>
      </w:r>
    </w:p>
    <w:p w:rsidR="000C7A97" w:rsidRPr="00C279E1" w:rsidRDefault="008407E5" w:rsidP="00C279E1">
      <w:pPr>
        <w:pStyle w:val="a3"/>
        <w:spacing w:before="240" w:after="120" w:line="240" w:lineRule="auto"/>
        <w:ind w:firstLine="522"/>
        <w:rPr>
          <w:rFonts w:ascii="黑体" w:hAnsi="黑体" w:cs="黑体"/>
          <w:b/>
          <w:bCs/>
          <w:sz w:val="26"/>
          <w:szCs w:val="26"/>
        </w:rPr>
      </w:pPr>
      <w:r w:rsidRPr="00C279E1">
        <w:rPr>
          <w:rFonts w:ascii="黑体" w:hAnsi="黑体" w:cs="黑体" w:hint="eastAsia"/>
          <w:b/>
          <w:bCs/>
          <w:sz w:val="26"/>
          <w:szCs w:val="26"/>
        </w:rPr>
        <w:t>7.获奖情况</w:t>
      </w:r>
    </w:p>
    <w:p w:rsidR="00225B60" w:rsidRPr="005D20FA" w:rsidRDefault="008407E5" w:rsidP="00225B60">
      <w:pPr>
        <w:adjustRightInd/>
        <w:snapToGrid/>
        <w:spacing w:line="240" w:lineRule="auto"/>
        <w:ind w:firstLineChars="0" w:firstLine="0"/>
        <w:jc w:val="left"/>
        <w:rPr>
          <w:sz w:val="20"/>
        </w:rPr>
      </w:pPr>
      <w:r w:rsidRPr="008407E5">
        <w:rPr>
          <w:rFonts w:ascii="楷体" w:eastAsia="楷体" w:hAnsi="楷体" w:cs="宋体" w:hint="eastAsia"/>
          <w:b/>
          <w:kern w:val="0"/>
          <w:szCs w:val="32"/>
        </w:rPr>
        <w:t>本专业</w:t>
      </w:r>
      <w:r w:rsidRPr="008407E5">
        <w:rPr>
          <w:rFonts w:ascii="楷体" w:eastAsia="楷体" w:hAnsi="楷体" w:hint="eastAsia"/>
          <w:b/>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225B60" w:rsidRPr="00225B60" w:rsidTr="00FD1A70">
        <w:trPr>
          <w:cantSplit/>
          <w:trHeight w:val="539"/>
        </w:trPr>
        <w:tc>
          <w:tcPr>
            <w:tcW w:w="979"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类别</w:t>
            </w:r>
          </w:p>
        </w:tc>
        <w:tc>
          <w:tcPr>
            <w:tcW w:w="498"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序号</w:t>
            </w:r>
          </w:p>
        </w:tc>
        <w:tc>
          <w:tcPr>
            <w:tcW w:w="727"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项目名称</w:t>
            </w:r>
          </w:p>
        </w:tc>
        <w:tc>
          <w:tcPr>
            <w:tcW w:w="1038"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所获奖励或支持名称</w:t>
            </w: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时间</w:t>
            </w: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等级</w:t>
            </w: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授予部门</w:t>
            </w:r>
          </w:p>
        </w:tc>
      </w:tr>
      <w:tr w:rsidR="00225B60" w:rsidRPr="00225B60" w:rsidTr="00FD1A70">
        <w:trPr>
          <w:cantSplit/>
          <w:trHeight w:val="539"/>
        </w:trPr>
        <w:tc>
          <w:tcPr>
            <w:tcW w:w="979" w:type="pct"/>
            <w:vMerge w:val="restar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教学成果奖</w:t>
            </w:r>
          </w:p>
        </w:tc>
        <w:tc>
          <w:tcPr>
            <w:tcW w:w="498"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1</w:t>
            </w:r>
          </w:p>
        </w:tc>
        <w:tc>
          <w:tcPr>
            <w:tcW w:w="727"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1038"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98"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2</w:t>
            </w:r>
          </w:p>
        </w:tc>
        <w:tc>
          <w:tcPr>
            <w:tcW w:w="727"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1038"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98"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w:t>
            </w:r>
          </w:p>
        </w:tc>
        <w:tc>
          <w:tcPr>
            <w:tcW w:w="727"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1038"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restar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教学名师与</w:t>
            </w:r>
          </w:p>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教学团队</w:t>
            </w:r>
          </w:p>
        </w:tc>
        <w:tc>
          <w:tcPr>
            <w:tcW w:w="498"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jc w:val="center"/>
              <w:rPr>
                <w:rFonts w:eastAsia="仿宋_GB2312"/>
                <w:sz w:val="24"/>
              </w:rPr>
            </w:pPr>
            <w:r w:rsidRPr="00225B60">
              <w:rPr>
                <w:rFonts w:eastAsia="仿宋_GB2312" w:hint="eastAsia"/>
                <w:sz w:val="24"/>
              </w:rPr>
              <w:t>1</w:t>
            </w:r>
          </w:p>
        </w:tc>
        <w:tc>
          <w:tcPr>
            <w:tcW w:w="727"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rPr>
                <w:rFonts w:eastAsia="仿宋_GB2312"/>
                <w:sz w:val="24"/>
              </w:rPr>
            </w:pPr>
          </w:p>
        </w:tc>
        <w:tc>
          <w:tcPr>
            <w:tcW w:w="1038"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98"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jc w:val="center"/>
              <w:rPr>
                <w:rFonts w:eastAsia="仿宋_GB2312"/>
                <w:sz w:val="24"/>
              </w:rPr>
            </w:pPr>
            <w:r w:rsidRPr="00225B60">
              <w:rPr>
                <w:rFonts w:eastAsia="仿宋_GB2312" w:hint="eastAsia"/>
                <w:sz w:val="24"/>
              </w:rPr>
              <w:t>2</w:t>
            </w:r>
          </w:p>
        </w:tc>
        <w:tc>
          <w:tcPr>
            <w:tcW w:w="727"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rPr>
                <w:rFonts w:eastAsia="仿宋_GB2312"/>
                <w:sz w:val="24"/>
              </w:rPr>
            </w:pPr>
          </w:p>
        </w:tc>
        <w:tc>
          <w:tcPr>
            <w:tcW w:w="1038"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98"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jc w:val="center"/>
              <w:rPr>
                <w:rFonts w:eastAsia="仿宋_GB2312"/>
                <w:sz w:val="24"/>
              </w:rPr>
            </w:pPr>
            <w:r w:rsidRPr="00225B60">
              <w:rPr>
                <w:rFonts w:eastAsia="仿宋_GB2312" w:hint="eastAsia"/>
                <w:sz w:val="24"/>
              </w:rPr>
              <w:t>…</w:t>
            </w:r>
          </w:p>
        </w:tc>
        <w:tc>
          <w:tcPr>
            <w:tcW w:w="727"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rPr>
                <w:rFonts w:eastAsia="仿宋_GB2312"/>
                <w:sz w:val="24"/>
              </w:rPr>
            </w:pPr>
          </w:p>
        </w:tc>
        <w:tc>
          <w:tcPr>
            <w:tcW w:w="1038"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restar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专业建设</w:t>
            </w:r>
          </w:p>
        </w:tc>
        <w:tc>
          <w:tcPr>
            <w:tcW w:w="498"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jc w:val="center"/>
              <w:rPr>
                <w:rFonts w:eastAsia="仿宋_GB2312"/>
                <w:sz w:val="24"/>
              </w:rPr>
            </w:pPr>
            <w:r w:rsidRPr="00225B60">
              <w:rPr>
                <w:rFonts w:eastAsia="仿宋_GB2312" w:hint="eastAsia"/>
                <w:sz w:val="24"/>
              </w:rPr>
              <w:t>1</w:t>
            </w:r>
          </w:p>
        </w:tc>
        <w:tc>
          <w:tcPr>
            <w:tcW w:w="727"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rPr>
                <w:rFonts w:eastAsia="仿宋_GB2312"/>
                <w:sz w:val="24"/>
              </w:rPr>
            </w:pPr>
          </w:p>
        </w:tc>
        <w:tc>
          <w:tcPr>
            <w:tcW w:w="1038"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98"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jc w:val="center"/>
              <w:rPr>
                <w:rFonts w:eastAsia="仿宋_GB2312"/>
                <w:sz w:val="24"/>
              </w:rPr>
            </w:pPr>
            <w:r w:rsidRPr="00225B60">
              <w:rPr>
                <w:rFonts w:eastAsia="仿宋_GB2312" w:hint="eastAsia"/>
                <w:sz w:val="24"/>
              </w:rPr>
              <w:t>2</w:t>
            </w:r>
          </w:p>
        </w:tc>
        <w:tc>
          <w:tcPr>
            <w:tcW w:w="727"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rPr>
                <w:rFonts w:eastAsia="仿宋_GB2312"/>
                <w:sz w:val="24"/>
              </w:rPr>
            </w:pPr>
          </w:p>
        </w:tc>
        <w:tc>
          <w:tcPr>
            <w:tcW w:w="1038"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98"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jc w:val="center"/>
              <w:rPr>
                <w:rFonts w:eastAsia="仿宋_GB2312"/>
                <w:sz w:val="24"/>
              </w:rPr>
            </w:pPr>
            <w:r w:rsidRPr="00225B60">
              <w:rPr>
                <w:rFonts w:eastAsia="仿宋_GB2312" w:hint="eastAsia"/>
                <w:sz w:val="24"/>
              </w:rPr>
              <w:t>…</w:t>
            </w:r>
          </w:p>
        </w:tc>
        <w:tc>
          <w:tcPr>
            <w:tcW w:w="727"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rPr>
                <w:rFonts w:eastAsia="仿宋_GB2312"/>
                <w:sz w:val="24"/>
              </w:rPr>
            </w:pPr>
          </w:p>
        </w:tc>
        <w:tc>
          <w:tcPr>
            <w:tcW w:w="1038" w:type="pct"/>
            <w:vAlign w:val="center"/>
          </w:tcPr>
          <w:p w:rsidR="00225B60" w:rsidRPr="00225B60" w:rsidRDefault="00225B60" w:rsidP="00225B60">
            <w:pPr>
              <w:widowControl/>
              <w:adjustRightInd/>
              <w:snapToGrid/>
              <w:spacing w:before="100" w:beforeAutospacing="1" w:after="100" w:afterAutospacing="1" w:line="360" w:lineRule="atLeast"/>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restar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课程与教材</w:t>
            </w:r>
          </w:p>
        </w:tc>
        <w:tc>
          <w:tcPr>
            <w:tcW w:w="498" w:type="pct"/>
            <w:vAlign w:val="center"/>
          </w:tcPr>
          <w:p w:rsidR="00225B60" w:rsidRPr="00225B60" w:rsidRDefault="00225B60" w:rsidP="002A540D">
            <w:pPr>
              <w:adjustRightInd/>
              <w:snapToGrid/>
              <w:spacing w:beforeLines="20" w:before="62" w:afterLines="20" w:after="62" w:line="240" w:lineRule="auto"/>
              <w:ind w:firstLineChars="0" w:firstLine="0"/>
              <w:jc w:val="center"/>
              <w:rPr>
                <w:rFonts w:eastAsia="仿宋_GB2312"/>
                <w:sz w:val="24"/>
              </w:rPr>
            </w:pPr>
            <w:r w:rsidRPr="00225B60">
              <w:rPr>
                <w:rFonts w:eastAsia="仿宋_GB2312" w:hint="eastAsia"/>
                <w:sz w:val="24"/>
              </w:rPr>
              <w:t>1</w:t>
            </w:r>
          </w:p>
        </w:tc>
        <w:tc>
          <w:tcPr>
            <w:tcW w:w="727" w:type="pct"/>
            <w:vAlign w:val="center"/>
          </w:tcPr>
          <w:p w:rsidR="00225B60" w:rsidRPr="00225B60" w:rsidRDefault="00225B60" w:rsidP="002A540D">
            <w:pPr>
              <w:adjustRightInd/>
              <w:snapToGrid/>
              <w:spacing w:beforeLines="20" w:before="62" w:afterLines="20" w:after="62" w:line="240" w:lineRule="auto"/>
              <w:ind w:firstLineChars="0" w:firstLine="0"/>
              <w:rPr>
                <w:rFonts w:eastAsia="仿宋_GB2312"/>
                <w:sz w:val="24"/>
              </w:rPr>
            </w:pPr>
          </w:p>
        </w:tc>
        <w:tc>
          <w:tcPr>
            <w:tcW w:w="1038" w:type="pct"/>
            <w:vAlign w:val="center"/>
          </w:tcPr>
          <w:p w:rsidR="00225B60" w:rsidRPr="00225B60" w:rsidRDefault="00225B60" w:rsidP="002A540D">
            <w:pPr>
              <w:adjustRightInd/>
              <w:snapToGrid/>
              <w:spacing w:beforeLines="20" w:before="62" w:afterLines="20" w:after="62" w:line="240" w:lineRule="auto"/>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98" w:type="pct"/>
            <w:vAlign w:val="center"/>
          </w:tcPr>
          <w:p w:rsidR="00225B60" w:rsidRPr="00225B60" w:rsidRDefault="00225B60" w:rsidP="002A540D">
            <w:pPr>
              <w:adjustRightInd/>
              <w:snapToGrid/>
              <w:spacing w:beforeLines="20" w:before="62" w:afterLines="20" w:after="62" w:line="240" w:lineRule="auto"/>
              <w:ind w:firstLineChars="0" w:firstLine="0"/>
              <w:jc w:val="center"/>
              <w:rPr>
                <w:rFonts w:eastAsia="仿宋_GB2312"/>
                <w:sz w:val="24"/>
              </w:rPr>
            </w:pPr>
            <w:r w:rsidRPr="00225B60">
              <w:rPr>
                <w:rFonts w:eastAsia="仿宋_GB2312" w:hint="eastAsia"/>
                <w:sz w:val="24"/>
              </w:rPr>
              <w:t>2</w:t>
            </w:r>
          </w:p>
        </w:tc>
        <w:tc>
          <w:tcPr>
            <w:tcW w:w="727" w:type="pct"/>
            <w:vAlign w:val="center"/>
          </w:tcPr>
          <w:p w:rsidR="00225B60" w:rsidRPr="00225B60" w:rsidRDefault="00225B60" w:rsidP="002A540D">
            <w:pPr>
              <w:adjustRightInd/>
              <w:snapToGrid/>
              <w:spacing w:beforeLines="20" w:before="62" w:afterLines="20" w:after="62" w:line="240" w:lineRule="auto"/>
              <w:ind w:firstLineChars="0" w:firstLine="0"/>
              <w:rPr>
                <w:rFonts w:eastAsia="仿宋_GB2312"/>
                <w:sz w:val="24"/>
              </w:rPr>
            </w:pPr>
          </w:p>
        </w:tc>
        <w:tc>
          <w:tcPr>
            <w:tcW w:w="1038" w:type="pct"/>
            <w:vAlign w:val="center"/>
          </w:tcPr>
          <w:p w:rsidR="00225B60" w:rsidRPr="00225B60" w:rsidRDefault="00225B60" w:rsidP="002A540D">
            <w:pPr>
              <w:adjustRightInd/>
              <w:snapToGrid/>
              <w:spacing w:beforeLines="20" w:before="62" w:afterLines="20" w:after="62" w:line="240" w:lineRule="auto"/>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98" w:type="pct"/>
            <w:vAlign w:val="center"/>
          </w:tcPr>
          <w:p w:rsidR="00225B60" w:rsidRPr="00225B60" w:rsidRDefault="00225B60" w:rsidP="002A540D">
            <w:pPr>
              <w:adjustRightInd/>
              <w:snapToGrid/>
              <w:spacing w:beforeLines="20" w:before="62" w:afterLines="20" w:after="62" w:line="240" w:lineRule="auto"/>
              <w:ind w:firstLineChars="0" w:firstLine="0"/>
              <w:jc w:val="center"/>
              <w:rPr>
                <w:rFonts w:eastAsia="仿宋_GB2312"/>
                <w:sz w:val="24"/>
              </w:rPr>
            </w:pPr>
            <w:r w:rsidRPr="00225B60">
              <w:rPr>
                <w:rFonts w:eastAsia="仿宋_GB2312" w:hint="eastAsia"/>
                <w:sz w:val="24"/>
              </w:rPr>
              <w:t>…</w:t>
            </w:r>
          </w:p>
        </w:tc>
        <w:tc>
          <w:tcPr>
            <w:tcW w:w="727" w:type="pct"/>
            <w:vAlign w:val="center"/>
          </w:tcPr>
          <w:p w:rsidR="00225B60" w:rsidRPr="00225B60" w:rsidRDefault="00225B60" w:rsidP="002A540D">
            <w:pPr>
              <w:adjustRightInd/>
              <w:snapToGrid/>
              <w:spacing w:beforeLines="20" w:before="62" w:afterLines="20" w:after="62" w:line="240" w:lineRule="auto"/>
              <w:ind w:firstLineChars="0" w:firstLine="0"/>
              <w:rPr>
                <w:rFonts w:eastAsia="仿宋_GB2312"/>
                <w:sz w:val="24"/>
              </w:rPr>
            </w:pPr>
          </w:p>
        </w:tc>
        <w:tc>
          <w:tcPr>
            <w:tcW w:w="1038" w:type="pct"/>
            <w:vAlign w:val="center"/>
          </w:tcPr>
          <w:p w:rsidR="00225B60" w:rsidRPr="00225B60" w:rsidRDefault="00225B60" w:rsidP="002A540D">
            <w:pPr>
              <w:adjustRightInd/>
              <w:snapToGrid/>
              <w:spacing w:beforeLines="20" w:before="62" w:afterLines="20" w:after="62" w:line="240" w:lineRule="auto"/>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restar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实验和实践</w:t>
            </w:r>
          </w:p>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教学平台</w:t>
            </w:r>
          </w:p>
        </w:tc>
        <w:tc>
          <w:tcPr>
            <w:tcW w:w="498"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1</w:t>
            </w:r>
          </w:p>
        </w:tc>
        <w:tc>
          <w:tcPr>
            <w:tcW w:w="727"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1038"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98"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2</w:t>
            </w:r>
          </w:p>
        </w:tc>
        <w:tc>
          <w:tcPr>
            <w:tcW w:w="727"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1038"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98"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w:t>
            </w:r>
          </w:p>
        </w:tc>
        <w:tc>
          <w:tcPr>
            <w:tcW w:w="727"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1038"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restar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教学改革项目</w:t>
            </w:r>
          </w:p>
        </w:tc>
        <w:tc>
          <w:tcPr>
            <w:tcW w:w="498" w:type="pct"/>
          </w:tcPr>
          <w:p w:rsidR="00225B60" w:rsidRPr="00225B60" w:rsidRDefault="00225B60" w:rsidP="002A540D">
            <w:pPr>
              <w:adjustRightInd/>
              <w:snapToGrid/>
              <w:spacing w:beforeLines="30" w:before="93" w:afterLines="30" w:after="93" w:line="240" w:lineRule="auto"/>
              <w:ind w:firstLineChars="0" w:firstLine="0"/>
              <w:jc w:val="center"/>
              <w:rPr>
                <w:rFonts w:eastAsia="仿宋_GB2312"/>
                <w:sz w:val="24"/>
              </w:rPr>
            </w:pPr>
            <w:r w:rsidRPr="00225B60">
              <w:rPr>
                <w:rFonts w:eastAsia="仿宋_GB2312" w:hint="eastAsia"/>
                <w:sz w:val="24"/>
              </w:rPr>
              <w:t>1</w:t>
            </w:r>
          </w:p>
        </w:tc>
        <w:tc>
          <w:tcPr>
            <w:tcW w:w="727"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1038"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98" w:type="pct"/>
          </w:tcPr>
          <w:p w:rsidR="00225B60" w:rsidRPr="00225B60" w:rsidRDefault="00225B60" w:rsidP="002A540D">
            <w:pPr>
              <w:adjustRightInd/>
              <w:snapToGrid/>
              <w:spacing w:beforeLines="30" w:before="93" w:afterLines="30" w:after="93" w:line="240" w:lineRule="auto"/>
              <w:ind w:firstLineChars="0" w:firstLine="0"/>
              <w:jc w:val="center"/>
              <w:rPr>
                <w:rFonts w:eastAsia="仿宋_GB2312"/>
                <w:sz w:val="24"/>
              </w:rPr>
            </w:pPr>
            <w:r w:rsidRPr="00225B60">
              <w:rPr>
                <w:rFonts w:eastAsia="仿宋_GB2312" w:hint="eastAsia"/>
                <w:sz w:val="24"/>
              </w:rPr>
              <w:t>2</w:t>
            </w:r>
          </w:p>
        </w:tc>
        <w:tc>
          <w:tcPr>
            <w:tcW w:w="727"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1038"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98" w:type="pct"/>
            <w:vAlign w:val="center"/>
          </w:tcPr>
          <w:p w:rsidR="00225B60" w:rsidRPr="00225B60" w:rsidRDefault="00225B60" w:rsidP="00225B60">
            <w:pPr>
              <w:adjustRightInd/>
              <w:snapToGrid/>
              <w:spacing w:line="240" w:lineRule="auto"/>
              <w:ind w:firstLineChars="0" w:firstLine="0"/>
              <w:jc w:val="center"/>
              <w:rPr>
                <w:rFonts w:eastAsia="仿宋_GB2312"/>
                <w:sz w:val="24"/>
              </w:rPr>
            </w:pPr>
            <w:r w:rsidRPr="00225B60">
              <w:rPr>
                <w:rFonts w:eastAsia="仿宋_GB2312" w:hint="eastAsia"/>
                <w:sz w:val="24"/>
              </w:rPr>
              <w:t>…</w:t>
            </w:r>
          </w:p>
        </w:tc>
        <w:tc>
          <w:tcPr>
            <w:tcW w:w="727"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1038" w:type="pct"/>
            <w:vAlign w:val="center"/>
          </w:tcPr>
          <w:p w:rsidR="00225B60" w:rsidRPr="00225B60" w:rsidRDefault="00225B60" w:rsidP="00225B60">
            <w:pPr>
              <w:adjustRightInd/>
              <w:snapToGrid/>
              <w:spacing w:line="240" w:lineRule="auto"/>
              <w:ind w:firstLineChars="0" w:firstLine="0"/>
              <w:rPr>
                <w:rFonts w:eastAsia="仿宋_GB2312"/>
                <w:sz w:val="24"/>
              </w:rPr>
            </w:pPr>
          </w:p>
        </w:tc>
        <w:tc>
          <w:tcPr>
            <w:tcW w:w="512"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473"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c>
          <w:tcPr>
            <w:tcW w:w="771" w:type="pct"/>
            <w:vAlign w:val="center"/>
          </w:tcPr>
          <w:p w:rsidR="00225B60" w:rsidRPr="00225B60" w:rsidRDefault="00225B60" w:rsidP="00225B60">
            <w:pPr>
              <w:adjustRightInd/>
              <w:snapToGrid/>
              <w:spacing w:line="240" w:lineRule="auto"/>
              <w:ind w:firstLineChars="0" w:firstLine="0"/>
              <w:jc w:val="center"/>
              <w:rPr>
                <w:rFonts w:eastAsia="仿宋_GB2312"/>
                <w:sz w:val="24"/>
              </w:rPr>
            </w:pPr>
          </w:p>
        </w:tc>
      </w:tr>
      <w:tr w:rsidR="00225B60" w:rsidRPr="00225B60" w:rsidTr="00FD1A70">
        <w:trPr>
          <w:cantSplit/>
          <w:trHeight w:val="539"/>
        </w:trPr>
        <w:tc>
          <w:tcPr>
            <w:tcW w:w="979" w:type="pct"/>
            <w:vMerge w:val="restart"/>
            <w:vAlign w:val="center"/>
          </w:tcPr>
          <w:p w:rsidR="00225B60" w:rsidRPr="00225B60" w:rsidRDefault="00225B60" w:rsidP="002A540D">
            <w:pPr>
              <w:adjustRightInd/>
              <w:snapToGrid/>
              <w:spacing w:beforeLines="30" w:before="93" w:afterLines="30" w:after="93" w:line="240" w:lineRule="auto"/>
              <w:ind w:firstLineChars="0" w:firstLine="0"/>
              <w:jc w:val="center"/>
              <w:rPr>
                <w:rFonts w:eastAsia="仿宋_GB2312"/>
                <w:sz w:val="24"/>
              </w:rPr>
            </w:pPr>
            <w:r w:rsidRPr="00225B60">
              <w:rPr>
                <w:rFonts w:eastAsia="仿宋_GB2312" w:hint="eastAsia"/>
                <w:sz w:val="24"/>
              </w:rPr>
              <w:t>其他</w:t>
            </w:r>
          </w:p>
          <w:p w:rsidR="00225B60" w:rsidRPr="00225B60" w:rsidRDefault="00225B60" w:rsidP="002A540D">
            <w:pPr>
              <w:adjustRightInd/>
              <w:snapToGrid/>
              <w:spacing w:beforeLines="30" w:before="93" w:afterLines="30" w:after="93" w:line="240" w:lineRule="auto"/>
              <w:ind w:firstLineChars="0" w:firstLine="0"/>
              <w:jc w:val="center"/>
              <w:rPr>
                <w:rFonts w:eastAsia="仿宋_GB2312"/>
                <w:sz w:val="24"/>
              </w:rPr>
            </w:pPr>
            <w:r w:rsidRPr="00225B60">
              <w:rPr>
                <w:rFonts w:eastAsia="仿宋_GB2312" w:hint="eastAsia"/>
                <w:sz w:val="24"/>
              </w:rPr>
              <w:t>（限</w:t>
            </w:r>
            <w:r w:rsidRPr="00225B60">
              <w:rPr>
                <w:rFonts w:eastAsia="仿宋_GB2312" w:hint="eastAsia"/>
                <w:sz w:val="24"/>
              </w:rPr>
              <w:t>5</w:t>
            </w:r>
            <w:r w:rsidRPr="00225B60">
              <w:rPr>
                <w:rFonts w:eastAsia="仿宋_GB2312"/>
                <w:sz w:val="24"/>
              </w:rPr>
              <w:t>0</w:t>
            </w:r>
            <w:r w:rsidRPr="00225B60">
              <w:rPr>
                <w:rFonts w:eastAsia="仿宋_GB2312" w:hint="eastAsia"/>
                <w:sz w:val="24"/>
              </w:rPr>
              <w:t>项）</w:t>
            </w:r>
          </w:p>
        </w:tc>
        <w:tc>
          <w:tcPr>
            <w:tcW w:w="498" w:type="pct"/>
            <w:vAlign w:val="center"/>
          </w:tcPr>
          <w:p w:rsidR="00225B60" w:rsidRPr="00225B60" w:rsidRDefault="00225B60" w:rsidP="002A540D">
            <w:pPr>
              <w:adjustRightInd/>
              <w:snapToGrid/>
              <w:spacing w:beforeLines="30" w:before="93" w:afterLines="30" w:after="93" w:line="240" w:lineRule="auto"/>
              <w:ind w:firstLineChars="0" w:firstLine="0"/>
              <w:jc w:val="center"/>
              <w:rPr>
                <w:rFonts w:eastAsia="仿宋_GB2312"/>
                <w:sz w:val="24"/>
              </w:rPr>
            </w:pPr>
            <w:r w:rsidRPr="00225B60">
              <w:rPr>
                <w:rFonts w:eastAsia="仿宋_GB2312" w:hint="eastAsia"/>
                <w:sz w:val="24"/>
              </w:rPr>
              <w:t>1</w:t>
            </w:r>
          </w:p>
        </w:tc>
        <w:tc>
          <w:tcPr>
            <w:tcW w:w="727"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1038"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512"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473"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771"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498" w:type="pct"/>
            <w:vAlign w:val="center"/>
          </w:tcPr>
          <w:p w:rsidR="00225B60" w:rsidRPr="00225B60" w:rsidRDefault="00225B60" w:rsidP="002A540D">
            <w:pPr>
              <w:adjustRightInd/>
              <w:snapToGrid/>
              <w:spacing w:beforeLines="30" w:before="93" w:afterLines="30" w:after="93" w:line="240" w:lineRule="auto"/>
              <w:ind w:firstLineChars="0" w:firstLine="0"/>
              <w:jc w:val="center"/>
              <w:rPr>
                <w:rFonts w:eastAsia="仿宋_GB2312"/>
                <w:sz w:val="24"/>
              </w:rPr>
            </w:pPr>
            <w:r w:rsidRPr="00225B60">
              <w:rPr>
                <w:rFonts w:eastAsia="仿宋_GB2312" w:hint="eastAsia"/>
                <w:sz w:val="24"/>
              </w:rPr>
              <w:t>2</w:t>
            </w:r>
          </w:p>
        </w:tc>
        <w:tc>
          <w:tcPr>
            <w:tcW w:w="727"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1038"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512"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473"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771"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r>
      <w:tr w:rsidR="00225B60" w:rsidRPr="00225B60" w:rsidTr="00FD1A70">
        <w:trPr>
          <w:cantSplit/>
          <w:trHeight w:val="539"/>
        </w:trPr>
        <w:tc>
          <w:tcPr>
            <w:tcW w:w="979" w:type="pct"/>
            <w:vMerge/>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498" w:type="pct"/>
            <w:vAlign w:val="center"/>
          </w:tcPr>
          <w:p w:rsidR="00225B60" w:rsidRPr="00225B60" w:rsidRDefault="00225B60" w:rsidP="002A540D">
            <w:pPr>
              <w:adjustRightInd/>
              <w:snapToGrid/>
              <w:spacing w:beforeLines="30" w:before="93" w:afterLines="30" w:after="93" w:line="240" w:lineRule="auto"/>
              <w:ind w:firstLineChars="0" w:firstLine="0"/>
              <w:jc w:val="center"/>
              <w:rPr>
                <w:rFonts w:eastAsia="仿宋_GB2312"/>
                <w:sz w:val="24"/>
              </w:rPr>
            </w:pPr>
            <w:r w:rsidRPr="00225B60">
              <w:rPr>
                <w:rFonts w:eastAsia="仿宋_GB2312" w:hint="eastAsia"/>
                <w:sz w:val="24"/>
              </w:rPr>
              <w:t>…</w:t>
            </w:r>
          </w:p>
        </w:tc>
        <w:tc>
          <w:tcPr>
            <w:tcW w:w="727"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1038"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512"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473"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c>
          <w:tcPr>
            <w:tcW w:w="771" w:type="pct"/>
            <w:vAlign w:val="center"/>
          </w:tcPr>
          <w:p w:rsidR="00225B60" w:rsidRPr="00225B60" w:rsidRDefault="00225B60" w:rsidP="002A540D">
            <w:pPr>
              <w:adjustRightInd/>
              <w:snapToGrid/>
              <w:spacing w:beforeLines="30" w:before="93" w:afterLines="30" w:after="93" w:line="240" w:lineRule="auto"/>
              <w:ind w:firstLineChars="0" w:firstLine="0"/>
              <w:rPr>
                <w:rFonts w:eastAsia="仿宋_GB2312"/>
                <w:sz w:val="24"/>
              </w:rPr>
            </w:pPr>
          </w:p>
        </w:tc>
      </w:tr>
    </w:tbl>
    <w:p w:rsidR="00225B60" w:rsidRPr="00225B60" w:rsidRDefault="00225B60" w:rsidP="00225B60">
      <w:pPr>
        <w:widowControl/>
        <w:tabs>
          <w:tab w:val="left" w:pos="1013"/>
        </w:tabs>
        <w:adjustRightInd/>
        <w:snapToGrid/>
        <w:spacing w:line="240" w:lineRule="auto"/>
        <w:ind w:rightChars="-94" w:right="-263" w:firstLineChars="0" w:firstLine="0"/>
        <w:jc w:val="left"/>
        <w:rPr>
          <w:sz w:val="21"/>
        </w:rPr>
      </w:pPr>
    </w:p>
    <w:p w:rsidR="00225B60" w:rsidRPr="00225B60" w:rsidRDefault="00225B60" w:rsidP="00225B60">
      <w:pPr>
        <w:widowControl/>
        <w:tabs>
          <w:tab w:val="left" w:pos="1013"/>
        </w:tabs>
        <w:adjustRightInd/>
        <w:snapToGrid/>
        <w:spacing w:line="240" w:lineRule="auto"/>
        <w:ind w:rightChars="-94" w:right="-263" w:firstLineChars="0" w:firstLine="0"/>
        <w:jc w:val="left"/>
        <w:rPr>
          <w:sz w:val="21"/>
        </w:rPr>
      </w:pPr>
      <w:r w:rsidRPr="00225B60">
        <w:rPr>
          <w:rFonts w:hint="eastAsia"/>
          <w:sz w:val="21"/>
        </w:rPr>
        <w:t>注：</w:t>
      </w:r>
      <w:r w:rsidRPr="00225B60">
        <w:rPr>
          <w:rFonts w:hint="eastAsia"/>
          <w:sz w:val="21"/>
        </w:rPr>
        <w:t>1</w:t>
      </w:r>
      <w:r w:rsidRPr="00225B60">
        <w:rPr>
          <w:sz w:val="21"/>
        </w:rPr>
        <w:t>.</w:t>
      </w:r>
      <w:r w:rsidRPr="00225B60">
        <w:rPr>
          <w:sz w:val="21"/>
        </w:rPr>
        <w:t>专业建设指本专业获得省部级</w:t>
      </w:r>
      <w:r w:rsidRPr="00225B60">
        <w:rPr>
          <w:rFonts w:hint="eastAsia"/>
          <w:sz w:val="21"/>
        </w:rPr>
        <w:t>特色专业、品牌专业、一流专业等建设项目支持情况。</w:t>
      </w:r>
    </w:p>
    <w:p w:rsidR="00225B60" w:rsidRPr="00225B60" w:rsidRDefault="00225B60" w:rsidP="00225B60">
      <w:pPr>
        <w:widowControl/>
        <w:tabs>
          <w:tab w:val="left" w:pos="1013"/>
        </w:tabs>
        <w:adjustRightInd/>
        <w:snapToGrid/>
        <w:spacing w:line="240" w:lineRule="auto"/>
        <w:ind w:firstLineChars="0" w:firstLine="0"/>
        <w:jc w:val="left"/>
        <w:rPr>
          <w:sz w:val="21"/>
        </w:rPr>
      </w:pPr>
      <w:r w:rsidRPr="00225B60">
        <w:rPr>
          <w:sz w:val="21"/>
        </w:rPr>
        <w:t xml:space="preserve">   2.</w:t>
      </w:r>
      <w:r w:rsidRPr="00225B60">
        <w:rPr>
          <w:sz w:val="21"/>
        </w:rPr>
        <w:t>其他指本专业教师和学生获得的省部级及以上教育教学奖励和支持情况</w:t>
      </w:r>
      <w:r w:rsidRPr="00225B60">
        <w:rPr>
          <w:rFonts w:hint="eastAsia"/>
          <w:sz w:val="21"/>
        </w:rPr>
        <w:t>。</w:t>
      </w:r>
    </w:p>
    <w:p w:rsidR="00225B60" w:rsidRPr="00225B60" w:rsidRDefault="00225B60" w:rsidP="001E2BE8">
      <w:pPr>
        <w:ind w:firstLine="480"/>
        <w:rPr>
          <w:sz w:val="24"/>
        </w:rPr>
      </w:pPr>
    </w:p>
    <w:p w:rsidR="000C7A97" w:rsidRDefault="00225B60">
      <w:pPr>
        <w:pStyle w:val="a3"/>
        <w:spacing w:before="240" w:after="120" w:line="240" w:lineRule="auto"/>
        <w:ind w:firstLine="522"/>
        <w:rPr>
          <w:rFonts w:ascii="黑体" w:hAnsi="黑体" w:cs="黑体"/>
          <w:b/>
          <w:bCs/>
          <w:sz w:val="26"/>
          <w:szCs w:val="26"/>
        </w:rPr>
      </w:pPr>
      <w:r>
        <w:rPr>
          <w:rFonts w:ascii="黑体" w:hAnsi="黑体" w:cs="黑体" w:hint="eastAsia"/>
          <w:b/>
          <w:bCs/>
          <w:sz w:val="26"/>
          <w:szCs w:val="26"/>
        </w:rPr>
        <w:t>8</w:t>
      </w:r>
      <w:r w:rsidR="008407E5" w:rsidRPr="008407E5">
        <w:rPr>
          <w:rFonts w:ascii="黑体" w:hAnsi="黑体" w:cs="黑体" w:hint="eastAsia"/>
          <w:b/>
          <w:bCs/>
          <w:sz w:val="26"/>
          <w:szCs w:val="26"/>
        </w:rPr>
        <w:t>、其他</w:t>
      </w:r>
    </w:p>
    <w:p w:rsidR="002C2FA5" w:rsidRDefault="002C2FA5" w:rsidP="002C2FA5">
      <w:pPr>
        <w:ind w:firstLine="480"/>
        <w:rPr>
          <w:sz w:val="24"/>
        </w:rPr>
      </w:pPr>
      <w:r w:rsidRPr="002C2FA5">
        <w:rPr>
          <w:rFonts w:hint="eastAsia"/>
          <w:sz w:val="24"/>
        </w:rPr>
        <w:t>计算机、网络以及图书资料资源</w:t>
      </w:r>
      <w:r>
        <w:rPr>
          <w:rFonts w:hint="eastAsia"/>
          <w:sz w:val="24"/>
        </w:rPr>
        <w:t>情况；</w:t>
      </w:r>
      <w:r w:rsidR="00430F82" w:rsidRPr="00430F82">
        <w:rPr>
          <w:rFonts w:hint="eastAsia"/>
          <w:sz w:val="24"/>
        </w:rPr>
        <w:t>毕业要求所必需的基础设施</w:t>
      </w:r>
      <w:r w:rsidR="00430F82">
        <w:rPr>
          <w:rFonts w:hint="eastAsia"/>
          <w:sz w:val="24"/>
        </w:rPr>
        <w:t>情况</w:t>
      </w:r>
      <w:r w:rsidR="00430F82" w:rsidRPr="00430F82">
        <w:rPr>
          <w:rFonts w:hint="eastAsia"/>
          <w:sz w:val="24"/>
        </w:rPr>
        <w:t>，包括为学生的实践活动、创新活动提供有效支持</w:t>
      </w:r>
      <w:r w:rsidR="00C63D66">
        <w:rPr>
          <w:rFonts w:hint="eastAsia"/>
          <w:sz w:val="24"/>
        </w:rPr>
        <w:t>。</w:t>
      </w:r>
    </w:p>
    <w:p w:rsidR="001E2BE8" w:rsidRDefault="001E2BE8" w:rsidP="001E2BE8">
      <w:pPr>
        <w:pStyle w:val="a4"/>
        <w:spacing w:before="480" w:after="360" w:line="240" w:lineRule="auto"/>
        <w:ind w:firstLine="643"/>
        <w:rPr>
          <w:b/>
          <w:bCs/>
        </w:rPr>
      </w:pPr>
      <w:r>
        <w:rPr>
          <w:rFonts w:hint="eastAsia"/>
          <w:b/>
          <w:bCs/>
        </w:rPr>
        <w:t>二、专业全国布局现状</w:t>
      </w:r>
    </w:p>
    <w:p w:rsidR="001E2BE8" w:rsidRDefault="001E2BE8" w:rsidP="001E2BE8">
      <w:pPr>
        <w:pStyle w:val="a3"/>
        <w:spacing w:before="480" w:after="120" w:line="240" w:lineRule="auto"/>
        <w:ind w:firstLine="562"/>
        <w:rPr>
          <w:b/>
          <w:bCs/>
          <w:sz w:val="28"/>
          <w:szCs w:val="28"/>
        </w:rPr>
      </w:pPr>
      <w:r>
        <w:rPr>
          <w:rFonts w:hint="eastAsia"/>
          <w:b/>
          <w:bCs/>
          <w:sz w:val="28"/>
          <w:szCs w:val="28"/>
        </w:rPr>
        <w:t>（一）本专业点布局现状</w:t>
      </w:r>
    </w:p>
    <w:p w:rsidR="001E2BE8" w:rsidRDefault="001E2BE8" w:rsidP="001E2BE8">
      <w:pPr>
        <w:pStyle w:val="a3"/>
        <w:spacing w:before="480" w:after="120" w:line="240" w:lineRule="auto"/>
        <w:ind w:firstLine="562"/>
        <w:rPr>
          <w:b/>
          <w:bCs/>
          <w:sz w:val="28"/>
          <w:szCs w:val="28"/>
        </w:rPr>
      </w:pPr>
      <w:r>
        <w:rPr>
          <w:rFonts w:hint="eastAsia"/>
          <w:b/>
          <w:bCs/>
          <w:sz w:val="28"/>
          <w:szCs w:val="28"/>
        </w:rPr>
        <w:t>（二）做得最好的院校情况</w:t>
      </w:r>
    </w:p>
    <w:p w:rsidR="001E2BE8" w:rsidRDefault="001E2BE8" w:rsidP="001E2BE8">
      <w:pPr>
        <w:pStyle w:val="a3"/>
        <w:spacing w:before="480" w:after="120" w:line="240" w:lineRule="auto"/>
        <w:ind w:firstLine="562"/>
        <w:rPr>
          <w:b/>
          <w:bCs/>
          <w:sz w:val="28"/>
          <w:szCs w:val="28"/>
        </w:rPr>
      </w:pPr>
      <w:r>
        <w:rPr>
          <w:rFonts w:hint="eastAsia"/>
          <w:b/>
          <w:bCs/>
          <w:sz w:val="28"/>
          <w:szCs w:val="28"/>
        </w:rPr>
        <w:t>（三）本专业的相对位置</w:t>
      </w:r>
    </w:p>
    <w:p w:rsidR="001E2BE8" w:rsidRDefault="001E2BE8" w:rsidP="001E2BE8">
      <w:pPr>
        <w:pStyle w:val="a4"/>
        <w:spacing w:before="480" w:after="360" w:line="240" w:lineRule="auto"/>
        <w:ind w:firstLine="643"/>
        <w:rPr>
          <w:b/>
          <w:bCs/>
        </w:rPr>
      </w:pPr>
      <w:r>
        <w:rPr>
          <w:rFonts w:hint="eastAsia"/>
          <w:b/>
          <w:bCs/>
        </w:rPr>
        <w:lastRenderedPageBreak/>
        <w:t>三、本专业社会需求现状</w:t>
      </w:r>
    </w:p>
    <w:p w:rsidR="001E2BE8" w:rsidRDefault="001E2BE8" w:rsidP="001E2BE8">
      <w:pPr>
        <w:pStyle w:val="a3"/>
        <w:spacing w:before="480" w:after="120" w:line="240" w:lineRule="auto"/>
        <w:ind w:firstLine="562"/>
        <w:rPr>
          <w:b/>
          <w:bCs/>
          <w:sz w:val="28"/>
          <w:szCs w:val="28"/>
        </w:rPr>
      </w:pPr>
      <w:r>
        <w:rPr>
          <w:rFonts w:hint="eastAsia"/>
          <w:b/>
          <w:bCs/>
          <w:sz w:val="28"/>
          <w:szCs w:val="28"/>
        </w:rPr>
        <w:t>（一）全国需求现状</w:t>
      </w:r>
    </w:p>
    <w:p w:rsidR="001E2BE8" w:rsidRDefault="001E2BE8" w:rsidP="001E2BE8">
      <w:pPr>
        <w:pStyle w:val="a3"/>
        <w:spacing w:before="480" w:after="120" w:line="240" w:lineRule="auto"/>
        <w:ind w:firstLine="562"/>
        <w:rPr>
          <w:b/>
          <w:bCs/>
          <w:sz w:val="28"/>
          <w:szCs w:val="28"/>
        </w:rPr>
      </w:pPr>
      <w:r>
        <w:rPr>
          <w:rFonts w:hint="eastAsia"/>
          <w:b/>
          <w:bCs/>
          <w:sz w:val="28"/>
          <w:szCs w:val="28"/>
        </w:rPr>
        <w:t>（二）天津（区域）需求现状</w:t>
      </w:r>
    </w:p>
    <w:p w:rsidR="001E2BE8" w:rsidRDefault="001E2BE8" w:rsidP="001E2BE8">
      <w:pPr>
        <w:pStyle w:val="a4"/>
        <w:spacing w:before="480" w:after="360" w:line="240" w:lineRule="auto"/>
        <w:ind w:firstLine="643"/>
        <w:rPr>
          <w:b/>
          <w:bCs/>
        </w:rPr>
      </w:pPr>
      <w:r>
        <w:rPr>
          <w:rFonts w:hint="eastAsia"/>
          <w:b/>
          <w:bCs/>
        </w:rPr>
        <w:t>四、专业人才培养各环节质量评价</w:t>
      </w:r>
    </w:p>
    <w:p w:rsidR="00C55451" w:rsidRDefault="005E52CB" w:rsidP="001E2BE8">
      <w:pPr>
        <w:ind w:firstLine="480"/>
        <w:rPr>
          <w:sz w:val="24"/>
        </w:rPr>
      </w:pPr>
      <w:r>
        <w:rPr>
          <w:rFonts w:hint="eastAsia"/>
          <w:sz w:val="24"/>
        </w:rPr>
        <w:t>教学过程质量监控机制建设、执行情况和效果；</w:t>
      </w:r>
      <w:r w:rsidR="00C55451" w:rsidRPr="00C55451">
        <w:rPr>
          <w:rFonts w:hint="eastAsia"/>
          <w:sz w:val="24"/>
        </w:rPr>
        <w:t>毕业要求达成情况评价机制</w:t>
      </w:r>
      <w:r>
        <w:rPr>
          <w:rFonts w:hint="eastAsia"/>
          <w:sz w:val="24"/>
        </w:rPr>
        <w:t>建设、执行情况和效果；</w:t>
      </w:r>
      <w:r w:rsidRPr="005E52CB">
        <w:rPr>
          <w:rFonts w:hint="eastAsia"/>
          <w:sz w:val="24"/>
        </w:rPr>
        <w:t>毕业生跟踪反馈机制及运行情况</w:t>
      </w:r>
      <w:r>
        <w:rPr>
          <w:rFonts w:hint="eastAsia"/>
          <w:sz w:val="24"/>
        </w:rPr>
        <w:t>；</w:t>
      </w:r>
      <w:r w:rsidR="001E2BE8">
        <w:rPr>
          <w:rFonts w:hint="eastAsia"/>
          <w:sz w:val="24"/>
        </w:rPr>
        <w:t>教师与学生对本专业的评价（包括人才培养方案、师资队伍、课程建设、教材建设、理论教学、实践教学、教学手段方法、考核评价等环节的评价（满意度））</w:t>
      </w:r>
      <w:r>
        <w:rPr>
          <w:rFonts w:hint="eastAsia"/>
          <w:sz w:val="24"/>
        </w:rPr>
        <w:t>；</w:t>
      </w:r>
      <w:r w:rsidRPr="005E52CB">
        <w:rPr>
          <w:rFonts w:hint="eastAsia"/>
          <w:sz w:val="24"/>
        </w:rPr>
        <w:t>培养各环节质量评价的结果被用于专业的持续改进</w:t>
      </w:r>
      <w:r>
        <w:rPr>
          <w:rFonts w:hint="eastAsia"/>
          <w:sz w:val="24"/>
        </w:rPr>
        <w:t>的情况</w:t>
      </w:r>
      <w:r w:rsidR="001E2BE8">
        <w:rPr>
          <w:rFonts w:hint="eastAsia"/>
          <w:sz w:val="24"/>
        </w:rPr>
        <w:t>。</w:t>
      </w:r>
    </w:p>
    <w:p w:rsidR="001E2BE8" w:rsidRDefault="001E2BE8" w:rsidP="001E2BE8">
      <w:pPr>
        <w:pStyle w:val="a4"/>
        <w:spacing w:before="480" w:after="360" w:line="240" w:lineRule="auto"/>
        <w:ind w:firstLine="643"/>
        <w:rPr>
          <w:b/>
          <w:bCs/>
        </w:rPr>
      </w:pPr>
      <w:bookmarkStart w:id="14" w:name="_Toc456771372"/>
      <w:r>
        <w:rPr>
          <w:rFonts w:hint="eastAsia"/>
          <w:b/>
          <w:bCs/>
        </w:rPr>
        <w:t>五、专业优势与特色</w:t>
      </w:r>
      <w:bookmarkEnd w:id="14"/>
    </w:p>
    <w:p w:rsidR="001E2BE8" w:rsidRDefault="001E2BE8" w:rsidP="001E2BE8">
      <w:pPr>
        <w:ind w:firstLine="480"/>
        <w:rPr>
          <w:sz w:val="24"/>
        </w:rPr>
      </w:pPr>
      <w:r>
        <w:rPr>
          <w:rFonts w:hint="eastAsia"/>
          <w:sz w:val="24"/>
        </w:rPr>
        <w:t>本专业在人才培养过程中培育和凝练的特色，</w:t>
      </w:r>
      <w:r w:rsidR="0062499D" w:rsidRPr="0062499D">
        <w:rPr>
          <w:rFonts w:hint="eastAsia"/>
          <w:sz w:val="24"/>
        </w:rPr>
        <w:t>深化专业综合改革的主要举措和成效</w:t>
      </w:r>
      <w:r w:rsidR="00C63D66">
        <w:rPr>
          <w:rFonts w:hint="eastAsia"/>
          <w:sz w:val="24"/>
        </w:rPr>
        <w:t>，</w:t>
      </w:r>
      <w:bookmarkStart w:id="15" w:name="_GoBack"/>
      <w:bookmarkEnd w:id="15"/>
      <w:r>
        <w:rPr>
          <w:rFonts w:hint="eastAsia"/>
          <w:sz w:val="24"/>
        </w:rPr>
        <w:t>在</w:t>
      </w:r>
      <w:r w:rsidR="00463D56" w:rsidRPr="00463D56">
        <w:rPr>
          <w:rFonts w:hint="eastAsia"/>
          <w:sz w:val="24"/>
        </w:rPr>
        <w:t>提高生源质量</w:t>
      </w:r>
      <w:r w:rsidR="00B2217F">
        <w:rPr>
          <w:rFonts w:hint="eastAsia"/>
          <w:sz w:val="24"/>
        </w:rPr>
        <w:t>、</w:t>
      </w:r>
      <w:r>
        <w:rPr>
          <w:rFonts w:hint="eastAsia"/>
          <w:sz w:val="24"/>
        </w:rPr>
        <w:t>人才培养模式、课程体系设置、教学方法手段及管理、人才培养质量等某一方面的明显的亮点或特色。</w:t>
      </w:r>
    </w:p>
    <w:p w:rsidR="001E2BE8" w:rsidRPr="009C44DA" w:rsidRDefault="001E2BE8" w:rsidP="009C44DA">
      <w:pPr>
        <w:ind w:firstLine="643"/>
        <w:rPr>
          <w:rFonts w:asciiTheme="minorHAnsi" w:eastAsia="黑体" w:hAnsiTheme="minorHAnsi" w:cstheme="minorBidi"/>
          <w:b/>
          <w:bCs/>
          <w:sz w:val="32"/>
        </w:rPr>
      </w:pPr>
      <w:r w:rsidRPr="009C44DA">
        <w:rPr>
          <w:rFonts w:asciiTheme="minorHAnsi" w:eastAsia="黑体" w:hAnsiTheme="minorHAnsi" w:cstheme="minorBidi" w:hint="eastAsia"/>
          <w:b/>
          <w:bCs/>
          <w:sz w:val="32"/>
        </w:rPr>
        <w:t>六、存在问题分析及整改措施</w:t>
      </w:r>
    </w:p>
    <w:sectPr w:rsidR="001E2BE8" w:rsidRPr="009C44DA" w:rsidSect="008407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A6" w:rsidRDefault="00F41AA6" w:rsidP="00F25395">
      <w:pPr>
        <w:spacing w:line="240" w:lineRule="auto"/>
      </w:pPr>
      <w:r>
        <w:separator/>
      </w:r>
    </w:p>
  </w:endnote>
  <w:endnote w:type="continuationSeparator" w:id="0">
    <w:p w:rsidR="00F41AA6" w:rsidRDefault="00F41AA6" w:rsidP="00F25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95" w:rsidRDefault="00F25395" w:rsidP="00F25395">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95" w:rsidRDefault="00F25395" w:rsidP="00F25395">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95" w:rsidRDefault="00F25395" w:rsidP="00F25395">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A6" w:rsidRDefault="00F41AA6" w:rsidP="00F25395">
      <w:pPr>
        <w:spacing w:line="240" w:lineRule="auto"/>
      </w:pPr>
      <w:r>
        <w:separator/>
      </w:r>
    </w:p>
  </w:footnote>
  <w:footnote w:type="continuationSeparator" w:id="0">
    <w:p w:rsidR="00F41AA6" w:rsidRDefault="00F41AA6" w:rsidP="00F253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95" w:rsidRDefault="00F25395" w:rsidP="00F25395">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95" w:rsidRDefault="00F25395" w:rsidP="00F25395">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95" w:rsidRDefault="00F25395" w:rsidP="00F25395">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E8"/>
    <w:rsid w:val="000C7A97"/>
    <w:rsid w:val="000D661A"/>
    <w:rsid w:val="00175759"/>
    <w:rsid w:val="001E2BE8"/>
    <w:rsid w:val="00225B60"/>
    <w:rsid w:val="00263B38"/>
    <w:rsid w:val="002A540D"/>
    <w:rsid w:val="002C2FA5"/>
    <w:rsid w:val="002F32B4"/>
    <w:rsid w:val="00306F6B"/>
    <w:rsid w:val="00336380"/>
    <w:rsid w:val="00430F82"/>
    <w:rsid w:val="00454C24"/>
    <w:rsid w:val="00463D56"/>
    <w:rsid w:val="004E5C26"/>
    <w:rsid w:val="00506A77"/>
    <w:rsid w:val="00507BEE"/>
    <w:rsid w:val="005623EC"/>
    <w:rsid w:val="00591C02"/>
    <w:rsid w:val="00594D68"/>
    <w:rsid w:val="005D20FA"/>
    <w:rsid w:val="005E52CB"/>
    <w:rsid w:val="0062499D"/>
    <w:rsid w:val="006945B4"/>
    <w:rsid w:val="007232D9"/>
    <w:rsid w:val="008407E5"/>
    <w:rsid w:val="0084695D"/>
    <w:rsid w:val="008A4E5D"/>
    <w:rsid w:val="008C20B0"/>
    <w:rsid w:val="008C74C8"/>
    <w:rsid w:val="008F0E51"/>
    <w:rsid w:val="009331FC"/>
    <w:rsid w:val="009C44DA"/>
    <w:rsid w:val="00A15572"/>
    <w:rsid w:val="00AE64B5"/>
    <w:rsid w:val="00B20912"/>
    <w:rsid w:val="00B2217F"/>
    <w:rsid w:val="00C279E1"/>
    <w:rsid w:val="00C55451"/>
    <w:rsid w:val="00C63D66"/>
    <w:rsid w:val="00D85E8C"/>
    <w:rsid w:val="00DB6200"/>
    <w:rsid w:val="00F25395"/>
    <w:rsid w:val="00F41AA6"/>
    <w:rsid w:val="00FC6F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E8"/>
    <w:pPr>
      <w:widowControl w:val="0"/>
      <w:adjustRightInd w:val="0"/>
      <w:snapToGrid w:val="0"/>
      <w:spacing w:line="560" w:lineRule="exact"/>
      <w:ind w:firstLineChars="200" w:firstLine="560"/>
      <w:jc w:val="both"/>
    </w:pPr>
    <w:rPr>
      <w:rFonts w:ascii="Times New Roman" w:eastAsia="宋体" w:hAnsi="Times New Roman" w:cs="Times New Roman"/>
      <w:sz w:val="28"/>
      <w:szCs w:val="24"/>
    </w:rPr>
  </w:style>
  <w:style w:type="paragraph" w:styleId="1">
    <w:name w:val="heading 1"/>
    <w:basedOn w:val="a"/>
    <w:next w:val="a"/>
    <w:link w:val="1Char"/>
    <w:qFormat/>
    <w:rsid w:val="001E2BE8"/>
    <w:pPr>
      <w:keepNext/>
      <w:keepLines/>
      <w:spacing w:before="340" w:after="560"/>
      <w:ind w:firstLineChars="0" w:firstLine="0"/>
      <w:jc w:val="center"/>
      <w:outlineLvl w:val="0"/>
    </w:pPr>
    <w:rPr>
      <w:rFonts w:eastAsia="黑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E2BE8"/>
    <w:rPr>
      <w:rFonts w:ascii="Times New Roman" w:eastAsia="黑体" w:hAnsi="Times New Roman" w:cs="Times New Roman"/>
      <w:b/>
      <w:bCs/>
      <w:kern w:val="44"/>
      <w:sz w:val="36"/>
      <w:szCs w:val="44"/>
    </w:rPr>
  </w:style>
  <w:style w:type="character" w:customStyle="1" w:styleId="Char">
    <w:name w:val="二级标题 Char"/>
    <w:link w:val="a3"/>
    <w:qFormat/>
    <w:rsid w:val="001E2BE8"/>
    <w:rPr>
      <w:rFonts w:eastAsia="黑体"/>
      <w:sz w:val="30"/>
      <w:szCs w:val="24"/>
    </w:rPr>
  </w:style>
  <w:style w:type="character" w:customStyle="1" w:styleId="Char0">
    <w:name w:val="一级标题 Char"/>
    <w:link w:val="a4"/>
    <w:qFormat/>
    <w:rsid w:val="001E2BE8"/>
    <w:rPr>
      <w:rFonts w:eastAsia="黑体"/>
      <w:sz w:val="32"/>
      <w:szCs w:val="24"/>
    </w:rPr>
  </w:style>
  <w:style w:type="paragraph" w:customStyle="1" w:styleId="a3">
    <w:name w:val="二级标题"/>
    <w:basedOn w:val="a"/>
    <w:link w:val="Char"/>
    <w:qFormat/>
    <w:rsid w:val="001E2BE8"/>
    <w:pPr>
      <w:ind w:firstLine="600"/>
      <w:outlineLvl w:val="1"/>
    </w:pPr>
    <w:rPr>
      <w:rFonts w:asciiTheme="minorHAnsi" w:eastAsia="黑体" w:hAnsiTheme="minorHAnsi" w:cstheme="minorBidi"/>
      <w:sz w:val="30"/>
    </w:rPr>
  </w:style>
  <w:style w:type="paragraph" w:customStyle="1" w:styleId="a4">
    <w:name w:val="一级标题"/>
    <w:basedOn w:val="a"/>
    <w:next w:val="1"/>
    <w:link w:val="Char0"/>
    <w:qFormat/>
    <w:rsid w:val="001E2BE8"/>
    <w:pPr>
      <w:ind w:firstLine="640"/>
      <w:outlineLvl w:val="0"/>
    </w:pPr>
    <w:rPr>
      <w:rFonts w:asciiTheme="minorHAnsi" w:eastAsia="黑体" w:hAnsiTheme="minorHAnsi" w:cstheme="minorBidi"/>
      <w:sz w:val="32"/>
    </w:rPr>
  </w:style>
  <w:style w:type="paragraph" w:styleId="a5">
    <w:name w:val="Balloon Text"/>
    <w:basedOn w:val="a"/>
    <w:link w:val="Char1"/>
    <w:uiPriority w:val="99"/>
    <w:semiHidden/>
    <w:unhideWhenUsed/>
    <w:rsid w:val="00336380"/>
    <w:pPr>
      <w:spacing w:line="240" w:lineRule="auto"/>
    </w:pPr>
    <w:rPr>
      <w:sz w:val="18"/>
      <w:szCs w:val="18"/>
    </w:rPr>
  </w:style>
  <w:style w:type="character" w:customStyle="1" w:styleId="Char1">
    <w:name w:val="批注框文本 Char"/>
    <w:basedOn w:val="a0"/>
    <w:link w:val="a5"/>
    <w:uiPriority w:val="99"/>
    <w:semiHidden/>
    <w:rsid w:val="00336380"/>
    <w:rPr>
      <w:rFonts w:ascii="Times New Roman" w:eastAsia="宋体" w:hAnsi="Times New Roman" w:cs="Times New Roman"/>
      <w:sz w:val="18"/>
      <w:szCs w:val="18"/>
    </w:rPr>
  </w:style>
  <w:style w:type="paragraph" w:styleId="a6">
    <w:name w:val="header"/>
    <w:basedOn w:val="a"/>
    <w:link w:val="Char2"/>
    <w:uiPriority w:val="99"/>
    <w:unhideWhenUsed/>
    <w:rsid w:val="00F25395"/>
    <w:pPr>
      <w:pBdr>
        <w:bottom w:val="single" w:sz="6" w:space="1" w:color="auto"/>
      </w:pBdr>
      <w:tabs>
        <w:tab w:val="center" w:pos="4153"/>
        <w:tab w:val="right" w:pos="8306"/>
      </w:tabs>
      <w:spacing w:line="240" w:lineRule="atLeast"/>
      <w:jc w:val="center"/>
    </w:pPr>
    <w:rPr>
      <w:sz w:val="18"/>
      <w:szCs w:val="18"/>
    </w:rPr>
  </w:style>
  <w:style w:type="character" w:customStyle="1" w:styleId="Char2">
    <w:name w:val="页眉 Char"/>
    <w:basedOn w:val="a0"/>
    <w:link w:val="a6"/>
    <w:uiPriority w:val="99"/>
    <w:rsid w:val="00F25395"/>
    <w:rPr>
      <w:rFonts w:ascii="Times New Roman" w:eastAsia="宋体" w:hAnsi="Times New Roman" w:cs="Times New Roman"/>
      <w:sz w:val="18"/>
      <w:szCs w:val="18"/>
    </w:rPr>
  </w:style>
  <w:style w:type="paragraph" w:styleId="a7">
    <w:name w:val="footer"/>
    <w:basedOn w:val="a"/>
    <w:link w:val="Char3"/>
    <w:uiPriority w:val="99"/>
    <w:unhideWhenUsed/>
    <w:rsid w:val="00F25395"/>
    <w:pPr>
      <w:tabs>
        <w:tab w:val="center" w:pos="4153"/>
        <w:tab w:val="right" w:pos="8306"/>
      </w:tabs>
      <w:spacing w:line="240" w:lineRule="atLeast"/>
      <w:jc w:val="left"/>
    </w:pPr>
    <w:rPr>
      <w:sz w:val="18"/>
      <w:szCs w:val="18"/>
    </w:rPr>
  </w:style>
  <w:style w:type="character" w:customStyle="1" w:styleId="Char3">
    <w:name w:val="页脚 Char"/>
    <w:basedOn w:val="a0"/>
    <w:link w:val="a7"/>
    <w:uiPriority w:val="99"/>
    <w:rsid w:val="00F2539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E8"/>
    <w:pPr>
      <w:widowControl w:val="0"/>
      <w:adjustRightInd w:val="0"/>
      <w:snapToGrid w:val="0"/>
      <w:spacing w:line="560" w:lineRule="exact"/>
      <w:ind w:firstLineChars="200" w:firstLine="560"/>
      <w:jc w:val="both"/>
    </w:pPr>
    <w:rPr>
      <w:rFonts w:ascii="Times New Roman" w:eastAsia="宋体" w:hAnsi="Times New Roman" w:cs="Times New Roman"/>
      <w:sz w:val="28"/>
      <w:szCs w:val="24"/>
    </w:rPr>
  </w:style>
  <w:style w:type="paragraph" w:styleId="1">
    <w:name w:val="heading 1"/>
    <w:basedOn w:val="a"/>
    <w:next w:val="a"/>
    <w:link w:val="1Char"/>
    <w:qFormat/>
    <w:rsid w:val="001E2BE8"/>
    <w:pPr>
      <w:keepNext/>
      <w:keepLines/>
      <w:spacing w:before="340" w:after="560"/>
      <w:ind w:firstLineChars="0" w:firstLine="0"/>
      <w:jc w:val="center"/>
      <w:outlineLvl w:val="0"/>
    </w:pPr>
    <w:rPr>
      <w:rFonts w:eastAsia="黑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E2BE8"/>
    <w:rPr>
      <w:rFonts w:ascii="Times New Roman" w:eastAsia="黑体" w:hAnsi="Times New Roman" w:cs="Times New Roman"/>
      <w:b/>
      <w:bCs/>
      <w:kern w:val="44"/>
      <w:sz w:val="36"/>
      <w:szCs w:val="44"/>
    </w:rPr>
  </w:style>
  <w:style w:type="character" w:customStyle="1" w:styleId="Char">
    <w:name w:val="二级标题 Char"/>
    <w:link w:val="a3"/>
    <w:qFormat/>
    <w:rsid w:val="001E2BE8"/>
    <w:rPr>
      <w:rFonts w:eastAsia="黑体"/>
      <w:sz w:val="30"/>
      <w:szCs w:val="24"/>
    </w:rPr>
  </w:style>
  <w:style w:type="character" w:customStyle="1" w:styleId="Char0">
    <w:name w:val="一级标题 Char"/>
    <w:link w:val="a4"/>
    <w:qFormat/>
    <w:rsid w:val="001E2BE8"/>
    <w:rPr>
      <w:rFonts w:eastAsia="黑体"/>
      <w:sz w:val="32"/>
      <w:szCs w:val="24"/>
    </w:rPr>
  </w:style>
  <w:style w:type="paragraph" w:customStyle="1" w:styleId="a3">
    <w:name w:val="二级标题"/>
    <w:basedOn w:val="a"/>
    <w:link w:val="Char"/>
    <w:qFormat/>
    <w:rsid w:val="001E2BE8"/>
    <w:pPr>
      <w:ind w:firstLine="600"/>
      <w:outlineLvl w:val="1"/>
    </w:pPr>
    <w:rPr>
      <w:rFonts w:asciiTheme="minorHAnsi" w:eastAsia="黑体" w:hAnsiTheme="minorHAnsi" w:cstheme="minorBidi"/>
      <w:sz w:val="30"/>
    </w:rPr>
  </w:style>
  <w:style w:type="paragraph" w:customStyle="1" w:styleId="a4">
    <w:name w:val="一级标题"/>
    <w:basedOn w:val="a"/>
    <w:next w:val="1"/>
    <w:link w:val="Char0"/>
    <w:qFormat/>
    <w:rsid w:val="001E2BE8"/>
    <w:pPr>
      <w:ind w:firstLine="640"/>
      <w:outlineLvl w:val="0"/>
    </w:pPr>
    <w:rPr>
      <w:rFonts w:asciiTheme="minorHAnsi" w:eastAsia="黑体" w:hAnsiTheme="minorHAnsi" w:cstheme="minorBidi"/>
      <w:sz w:val="32"/>
    </w:rPr>
  </w:style>
  <w:style w:type="paragraph" w:styleId="a5">
    <w:name w:val="Balloon Text"/>
    <w:basedOn w:val="a"/>
    <w:link w:val="Char1"/>
    <w:uiPriority w:val="99"/>
    <w:semiHidden/>
    <w:unhideWhenUsed/>
    <w:rsid w:val="00336380"/>
    <w:pPr>
      <w:spacing w:line="240" w:lineRule="auto"/>
    </w:pPr>
    <w:rPr>
      <w:sz w:val="18"/>
      <w:szCs w:val="18"/>
    </w:rPr>
  </w:style>
  <w:style w:type="character" w:customStyle="1" w:styleId="Char1">
    <w:name w:val="批注框文本 Char"/>
    <w:basedOn w:val="a0"/>
    <w:link w:val="a5"/>
    <w:uiPriority w:val="99"/>
    <w:semiHidden/>
    <w:rsid w:val="00336380"/>
    <w:rPr>
      <w:rFonts w:ascii="Times New Roman" w:eastAsia="宋体" w:hAnsi="Times New Roman" w:cs="Times New Roman"/>
      <w:sz w:val="18"/>
      <w:szCs w:val="18"/>
    </w:rPr>
  </w:style>
  <w:style w:type="paragraph" w:styleId="a6">
    <w:name w:val="header"/>
    <w:basedOn w:val="a"/>
    <w:link w:val="Char2"/>
    <w:uiPriority w:val="99"/>
    <w:unhideWhenUsed/>
    <w:rsid w:val="00F25395"/>
    <w:pPr>
      <w:pBdr>
        <w:bottom w:val="single" w:sz="6" w:space="1" w:color="auto"/>
      </w:pBdr>
      <w:tabs>
        <w:tab w:val="center" w:pos="4153"/>
        <w:tab w:val="right" w:pos="8306"/>
      </w:tabs>
      <w:spacing w:line="240" w:lineRule="atLeast"/>
      <w:jc w:val="center"/>
    </w:pPr>
    <w:rPr>
      <w:sz w:val="18"/>
      <w:szCs w:val="18"/>
    </w:rPr>
  </w:style>
  <w:style w:type="character" w:customStyle="1" w:styleId="Char2">
    <w:name w:val="页眉 Char"/>
    <w:basedOn w:val="a0"/>
    <w:link w:val="a6"/>
    <w:uiPriority w:val="99"/>
    <w:rsid w:val="00F25395"/>
    <w:rPr>
      <w:rFonts w:ascii="Times New Roman" w:eastAsia="宋体" w:hAnsi="Times New Roman" w:cs="Times New Roman"/>
      <w:sz w:val="18"/>
      <w:szCs w:val="18"/>
    </w:rPr>
  </w:style>
  <w:style w:type="paragraph" w:styleId="a7">
    <w:name w:val="footer"/>
    <w:basedOn w:val="a"/>
    <w:link w:val="Char3"/>
    <w:uiPriority w:val="99"/>
    <w:unhideWhenUsed/>
    <w:rsid w:val="00F25395"/>
    <w:pPr>
      <w:tabs>
        <w:tab w:val="center" w:pos="4153"/>
        <w:tab w:val="right" w:pos="8306"/>
      </w:tabs>
      <w:spacing w:line="240" w:lineRule="atLeast"/>
      <w:jc w:val="left"/>
    </w:pPr>
    <w:rPr>
      <w:sz w:val="18"/>
      <w:szCs w:val="18"/>
    </w:rPr>
  </w:style>
  <w:style w:type="character" w:customStyle="1" w:styleId="Char3">
    <w:name w:val="页脚 Char"/>
    <w:basedOn w:val="a0"/>
    <w:link w:val="a7"/>
    <w:uiPriority w:val="99"/>
    <w:rsid w:val="00F2539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305</Words>
  <Characters>1739</Characters>
  <Application>Microsoft Office Word</Application>
  <DocSecurity>0</DocSecurity>
  <Lines>14</Lines>
  <Paragraphs>4</Paragraphs>
  <ScaleCrop>false</ScaleCrop>
  <Company>MyCompany</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2019-04-15T08:54:00Z</dcterms:created>
  <dcterms:modified xsi:type="dcterms:W3CDTF">2019-04-15T08:54:00Z</dcterms:modified>
</cp:coreProperties>
</file>