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line="390" w:lineRule="atLeast"/>
        <w:jc w:val="center"/>
        <w:outlineLvl w:val="0"/>
        <w:rPr>
          <w:rFonts w:ascii="黑体" w:hAnsi="黑体" w:eastAsia="黑体" w:cs="宋体"/>
          <w:b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333333"/>
          <w:kern w:val="0"/>
          <w:sz w:val="36"/>
          <w:szCs w:val="36"/>
        </w:rPr>
        <w:t>天津工业大学2022年第</w:t>
      </w:r>
      <w:r>
        <w:rPr>
          <w:rFonts w:hint="eastAsia" w:ascii="黑体" w:hAnsi="黑体" w:eastAsia="黑体" w:cs="宋体"/>
          <w:b/>
          <w:color w:val="333333"/>
          <w:kern w:val="0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宋体"/>
          <w:b/>
          <w:color w:val="333333"/>
          <w:kern w:val="0"/>
          <w:sz w:val="36"/>
          <w:szCs w:val="36"/>
        </w:rPr>
        <w:t>季度本科教学质量报告</w:t>
      </w:r>
    </w:p>
    <w:p>
      <w:pPr>
        <w:widowControl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 </w:t>
      </w:r>
    </w:p>
    <w:p>
      <w:pPr>
        <w:widowControl/>
        <w:spacing w:line="240" w:lineRule="auto"/>
        <w:ind w:firstLine="594" w:firstLineChars="198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kern w:val="0"/>
          <w:sz w:val="30"/>
          <w:szCs w:val="30"/>
        </w:rPr>
        <w:t>2022年第</w:t>
      </w:r>
      <w:r>
        <w:rPr>
          <w:rFonts w:hint="eastAsia" w:ascii="宋体" w:hAnsi="宋体" w:eastAsia="宋体" w:cs="宋体"/>
          <w:bCs/>
          <w:kern w:val="0"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bCs/>
          <w:kern w:val="0"/>
          <w:sz w:val="30"/>
          <w:szCs w:val="30"/>
        </w:rPr>
        <w:t>季度</w:t>
      </w:r>
      <w:r>
        <w:rPr>
          <w:rFonts w:hint="eastAsia" w:ascii="宋体" w:hAnsi="宋体" w:eastAsia="宋体" w:cs="宋体"/>
          <w:bCs/>
          <w:kern w:val="0"/>
          <w:sz w:val="30"/>
          <w:szCs w:val="30"/>
          <w:lang w:eastAsia="zh-CN"/>
        </w:rPr>
        <w:t>，根据学校教学工作安排，</w:t>
      </w:r>
      <w:r>
        <w:rPr>
          <w:rFonts w:hint="eastAsia" w:ascii="宋体" w:hAnsi="宋体" w:eastAsia="宋体" w:cs="宋体"/>
          <w:bCs/>
          <w:kern w:val="0"/>
          <w:sz w:val="30"/>
          <w:szCs w:val="30"/>
        </w:rPr>
        <w:t>教学质量监控与评估中心</w:t>
      </w:r>
      <w:r>
        <w:rPr>
          <w:rFonts w:hint="eastAsia" w:ascii="宋体" w:hAnsi="宋体" w:eastAsia="宋体" w:cs="宋体"/>
          <w:bCs/>
          <w:kern w:val="0"/>
          <w:sz w:val="30"/>
          <w:szCs w:val="30"/>
          <w:lang w:eastAsia="zh-CN"/>
        </w:rPr>
        <w:t>组织开展期中教学检查工作，</w:t>
      </w:r>
      <w:r>
        <w:rPr>
          <w:rFonts w:hint="eastAsia" w:ascii="宋体" w:hAnsi="宋体" w:eastAsia="宋体" w:cs="宋体"/>
          <w:kern w:val="0"/>
          <w:sz w:val="30"/>
          <w:szCs w:val="30"/>
        </w:rPr>
        <w:t>教育部</w:t>
      </w:r>
      <w:r>
        <w:rPr>
          <w:rFonts w:hint="eastAsia" w:ascii="宋体" w:hAnsi="宋体" w:eastAsia="宋体" w:cs="宋体"/>
          <w:bCs/>
          <w:kern w:val="0"/>
          <w:sz w:val="30"/>
          <w:szCs w:val="30"/>
        </w:rPr>
        <w:t>2022届本科毕业论文（设计）抽检</w:t>
      </w:r>
      <w:r>
        <w:rPr>
          <w:rFonts w:hint="eastAsia" w:ascii="宋体" w:hAnsi="宋体" w:eastAsia="宋体" w:cs="宋体"/>
          <w:kern w:val="0"/>
          <w:sz w:val="30"/>
          <w:szCs w:val="30"/>
        </w:rPr>
        <w:t>专家推荐与信息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补报</w:t>
      </w:r>
      <w:r>
        <w:rPr>
          <w:rFonts w:hint="eastAsia" w:ascii="宋体" w:hAnsi="宋体" w:eastAsia="宋体" w:cs="宋体"/>
          <w:kern w:val="0"/>
          <w:sz w:val="30"/>
          <w:szCs w:val="30"/>
        </w:rPr>
        <w:t>等工作，同时，还组织开展了</w:t>
      </w:r>
      <w:r>
        <w:rPr>
          <w:rFonts w:hint="eastAsia" w:ascii="宋体" w:hAnsi="宋体" w:eastAsia="宋体" w:cs="宋体"/>
          <w:bCs/>
          <w:kern w:val="0"/>
          <w:sz w:val="30"/>
          <w:szCs w:val="30"/>
          <w:lang w:val="en-US" w:eastAsia="zh-CN"/>
        </w:rPr>
        <w:t>本科生教学质量考评</w:t>
      </w:r>
      <w:r>
        <w:rPr>
          <w:rFonts w:hint="eastAsia" w:ascii="宋体" w:hAnsi="宋体" w:eastAsia="宋体" w:cs="宋体"/>
          <w:bCs/>
          <w:kern w:val="0"/>
          <w:sz w:val="30"/>
          <w:szCs w:val="30"/>
          <w:lang w:eastAsia="zh-CN"/>
        </w:rPr>
        <w:t>工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作、期末考试巡考等工作。</w:t>
      </w:r>
      <w:r>
        <w:rPr>
          <w:rFonts w:hint="eastAsia" w:ascii="宋体" w:hAnsi="宋体" w:eastAsia="宋体" w:cs="宋体"/>
          <w:kern w:val="0"/>
          <w:sz w:val="30"/>
          <w:szCs w:val="30"/>
        </w:rPr>
        <w:t>各项工作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顺利</w:t>
      </w:r>
      <w:r>
        <w:rPr>
          <w:rFonts w:hint="eastAsia" w:ascii="宋体" w:hAnsi="宋体" w:eastAsia="宋体" w:cs="宋体"/>
          <w:kern w:val="0"/>
          <w:sz w:val="30"/>
          <w:szCs w:val="30"/>
        </w:rPr>
        <w:t>完成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，为提升学校本科教学质量提供了保障</w:t>
      </w:r>
      <w:r>
        <w:rPr>
          <w:rFonts w:hint="eastAsia" w:ascii="宋体" w:hAnsi="宋体" w:eastAsia="宋体" w:cs="宋体"/>
          <w:kern w:val="0"/>
          <w:sz w:val="30"/>
          <w:szCs w:val="30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240" w:lineRule="auto"/>
        <w:ind w:firstLine="602" w:firstLineChars="200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期中教学检查总体情况</w:t>
      </w:r>
    </w:p>
    <w:p>
      <w:pPr>
        <w:numPr>
          <w:ilvl w:val="0"/>
          <w:numId w:val="0"/>
        </w:numPr>
        <w:spacing w:line="240" w:lineRule="auto"/>
        <w:ind w:firstLine="301" w:firstLineChars="100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校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院两级领导、督导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听课情况</w:t>
      </w:r>
    </w:p>
    <w:p>
      <w:pPr>
        <w:spacing w:line="240" w:lineRule="auto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按照学校相关文件要求，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校院两级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领导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督导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、系（室）主任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深入课堂听课，了解掌握学校本科教学情况。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校级领导、督导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共听课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253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个课堂，涉及思想政治理论课、专业基础课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专业课和公共课等课堂。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院级教学单位领导、督导、系（室）主任等共听课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1302个课堂。听课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评教优良率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92%以上，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评学优良率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90%以上。</w:t>
      </w:r>
    </w:p>
    <w:p>
      <w:pPr>
        <w:spacing w:line="240" w:lineRule="auto"/>
        <w:ind w:firstLine="602" w:firstLineChars="200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（二）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学生座谈会和抽查试卷、毕业设计(论文)情况</w:t>
      </w:r>
    </w:p>
    <w:p>
      <w:pPr>
        <w:spacing w:line="240" w:lineRule="auto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校教学督导组专家在期中教学检查期间，深入学院组织召开了学生座谈会，同时对上学期部分课程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期末考试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试卷和202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届毕业设计（论文）进行了抽查。</w:t>
      </w:r>
    </w:p>
    <w:p>
      <w:pPr>
        <w:spacing w:line="240" w:lineRule="auto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座谈会围绕教风、学风、教学方式、教学安排、教学保障等方面展开。大部分学生对教师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工作表示满意，认为教师能够坚持正确政治方向，将社会主义核心价值观融入教学全过程。认真备课、讲课思路清晰、能有效利用各种教学媒体并与学生互动，认真批改作业、答疑，体现了良好的教风。大部分学生能按时认真上课，学习态度端正，学风较好。</w:t>
      </w:r>
    </w:p>
    <w:p>
      <w:pPr>
        <w:spacing w:line="240" w:lineRule="auto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抽查的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试卷和毕业设计（论文）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大部分都符合相关要求，个别试卷存在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批改过程不规范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平时成绩偏高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，个别论文存在格式不规范或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参考文献过时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等问题。</w:t>
      </w:r>
    </w:p>
    <w:p>
      <w:pPr>
        <w:spacing w:line="240" w:lineRule="auto"/>
        <w:ind w:firstLine="602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）2022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培养方案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修订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情况</w:t>
      </w:r>
    </w:p>
    <w:p>
      <w:pPr>
        <w:numPr>
          <w:ilvl w:val="0"/>
          <w:numId w:val="0"/>
        </w:numPr>
        <w:spacing w:line="240" w:lineRule="auto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大部分学院高度重视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培养方案修订工作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，成立了以教学院长为负责人的工作专班，按照普通高等学校本科专业类教学质量国家标准，结合行业发展需求，在广泛征求学院教师、已毕业学生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、其他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高校和科研院所专家以及企业专家的基础上，以系为单位开展修订工作。</w:t>
      </w:r>
    </w:p>
    <w:p>
      <w:pPr>
        <w:numPr>
          <w:ilvl w:val="0"/>
          <w:numId w:val="0"/>
        </w:numPr>
        <w:spacing w:line="240" w:lineRule="auto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  <w:highlight w:val="yellow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在培养方案修订过程中，充分尊重教育规律和人才成长规律，将思想政治教育融入人才培养全过程，进一步优化课程体系，更新教学内容，创新人才培养模式，构建以学生为中心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适应经济社会发展需求的人才培养方案。</w:t>
      </w:r>
    </w:p>
    <w:p>
      <w:pPr>
        <w:spacing w:line="240" w:lineRule="auto"/>
        <w:ind w:firstLine="602" w:firstLineChars="200"/>
        <w:rPr>
          <w:rFonts w:hint="default" w:ascii="宋体" w:hAnsi="宋体" w:eastAsia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二、专业评估和认证情况</w:t>
      </w:r>
    </w:p>
    <w:p>
      <w:pPr>
        <w:spacing w:line="240" w:lineRule="auto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完成新专业大数据科学与技术的评估与学位授予审核工作；通过周例会，推进10个专业2023年工程教育认证的申请，2个专业完成进校考查，提升全校师生认证理念，提升专业认证质量，加强一流本科专业建设。</w:t>
      </w:r>
    </w:p>
    <w:p>
      <w:pPr>
        <w:widowControl/>
        <w:numPr>
          <w:ilvl w:val="0"/>
          <w:numId w:val="0"/>
        </w:numPr>
        <w:spacing w:line="240" w:lineRule="auto"/>
        <w:ind w:firstLine="602" w:firstLineChars="200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开展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期末考试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巡考工作</w:t>
      </w:r>
    </w:p>
    <w:p>
      <w:pPr>
        <w:widowControl/>
        <w:spacing w:line="240" w:lineRule="auto"/>
        <w:ind w:firstLine="645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为做好期末考试巡考工作，保证期末考试顺利进行，组织校院两级领导、督导、系（室）主任等成立巡考小组，对期末考试考场进行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检查，</w:t>
      </w:r>
      <w:r>
        <w:rPr>
          <w:rFonts w:hint="eastAsia" w:ascii="宋体" w:hAnsi="宋体" w:eastAsia="宋体" w:cs="宋体"/>
          <w:kern w:val="0"/>
          <w:sz w:val="30"/>
          <w:szCs w:val="30"/>
        </w:rPr>
        <w:t>共巡考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437</w:t>
      </w:r>
      <w:r>
        <w:rPr>
          <w:rFonts w:hint="eastAsia" w:ascii="宋体" w:hAnsi="宋体" w:eastAsia="宋体" w:cs="宋体"/>
          <w:kern w:val="0"/>
          <w:sz w:val="30"/>
          <w:szCs w:val="30"/>
        </w:rPr>
        <w:t>场次，总体评价良好，监考教师认真负责，学生遵守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考试</w:t>
      </w:r>
      <w:r>
        <w:rPr>
          <w:rFonts w:hint="eastAsia" w:ascii="宋体" w:hAnsi="宋体" w:eastAsia="宋体" w:cs="宋体"/>
          <w:kern w:val="0"/>
          <w:sz w:val="30"/>
          <w:szCs w:val="30"/>
        </w:rPr>
        <w:t>纪律，考场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秩序井然，</w:t>
      </w:r>
      <w:r>
        <w:rPr>
          <w:rFonts w:hint="eastAsia" w:ascii="宋体" w:hAnsi="宋体" w:eastAsia="宋体" w:cs="宋体"/>
          <w:kern w:val="0"/>
          <w:sz w:val="30"/>
          <w:szCs w:val="30"/>
        </w:rPr>
        <w:t>个别学生网络有卡顿现象。</w:t>
      </w:r>
    </w:p>
    <w:p>
      <w:pPr>
        <w:widowControl/>
        <w:spacing w:line="240" w:lineRule="auto"/>
        <w:ind w:firstLine="645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推进本科生教学质量考评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工作</w:t>
      </w:r>
    </w:p>
    <w:p>
      <w:pPr>
        <w:widowControl/>
        <w:spacing w:line="240" w:lineRule="auto"/>
        <w:ind w:firstLine="645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（一）开展评学评教情况</w:t>
      </w:r>
    </w:p>
    <w:p>
      <w:pPr>
        <w:widowControl/>
        <w:spacing w:line="240" w:lineRule="auto"/>
        <w:ind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为了解本学期本科教学成效，强化教学质量评价反馈，进一步促进教学质量稳步提升，根据《天津工业大学本科教学质量监控制度实施方案》（津工大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0"/>
          <w:szCs w:val="30"/>
        </w:rPr>
        <w:t>[2018]157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号）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，组织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开展学生评教和教师评学工作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。评教评学完成后，形成校、院、个人三级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教学质量评价报告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p>
      <w:pPr>
        <w:widowControl/>
        <w:spacing w:line="240" w:lineRule="auto"/>
        <w:ind w:firstLine="645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（二）完成院级教学单位本科教学工作考评</w:t>
      </w:r>
    </w:p>
    <w:p>
      <w:pPr>
        <w:widowControl/>
        <w:spacing w:line="240" w:lineRule="auto"/>
        <w:ind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开展对接审核评估指标体系，完成院级教学单位本科教学工作考核指标体系（2022年）修订，以此为依据，开展院级教学单位本科教学工作考核。</w:t>
      </w:r>
    </w:p>
    <w:p>
      <w:pPr>
        <w:widowControl/>
        <w:spacing w:line="240" w:lineRule="auto"/>
        <w:ind w:firstLine="645"/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（三）开展第三方评价</w:t>
      </w:r>
    </w:p>
    <w:p>
      <w:pPr>
        <w:widowControl/>
        <w:spacing w:line="240" w:lineRule="auto"/>
        <w:ind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组织天津工业大学本科人才培养质量调研，2018届毕业生中期发展质量报告和2021届毕业生跟踪评价报告。</w:t>
      </w:r>
    </w:p>
    <w:p>
      <w:pPr>
        <w:numPr>
          <w:ilvl w:val="0"/>
          <w:numId w:val="0"/>
        </w:numPr>
        <w:spacing w:line="240" w:lineRule="auto"/>
        <w:ind w:firstLine="602" w:firstLineChars="200"/>
        <w:rPr>
          <w:rStyle w:val="9"/>
          <w:rFonts w:hint="eastAsia" w:ascii="宋体" w:hAnsi="宋体" w:eastAsia="宋体" w:cs="宋体"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五、推荐专家情况</w:t>
      </w:r>
    </w:p>
    <w:p>
      <w:pPr>
        <w:spacing w:line="240" w:lineRule="auto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按照教育部和市教委要求，根据我校情况，对照本科教育教学审核评估指标，撰写本科教育教学审核评估实施方案，推荐本科教育教学审核评估专家100多人。</w:t>
      </w:r>
    </w:p>
    <w:p>
      <w:pPr>
        <w:spacing w:line="240" w:lineRule="auto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按照教育部教育督导局、教育部学位与研究生教育发展中心 、天津市教委要求，在已报基础上，继续组织开展我校增补毕业论文抽检评审专家（指导教师）。经过学院推荐、学校审核后，最终完成我校1000多名教师的全国本科毕业论文（设计）抽检专家库信息填报工作。</w:t>
      </w:r>
    </w:p>
    <w:p>
      <w:pPr>
        <w:widowControl/>
        <w:spacing w:line="240" w:lineRule="auto"/>
        <w:ind w:firstLine="645"/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六、编写本科教学质量报告</w:t>
      </w:r>
    </w:p>
    <w:p>
      <w:pPr>
        <w:spacing w:line="240" w:lineRule="auto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召集全校各部门和学院会议，多次协调、请示、汇总统计和网络传输，组织完成2022年本科教学基本状态数据填报和分析工作，组织完成2022年本科教学质量报告编制工作，本科教学质量报告在网站上进行公示。</w:t>
      </w:r>
    </w:p>
    <w:p>
      <w:pPr>
        <w:widowControl/>
        <w:spacing w:line="240" w:lineRule="auto"/>
        <w:ind w:firstLine="645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6"/>
        <w:spacing w:before="0" w:beforeAutospacing="0" w:after="0" w:afterAutospacing="0" w:line="240" w:lineRule="auto"/>
        <w:ind w:firstLine="555"/>
        <w:jc w:val="both"/>
        <w:rPr>
          <w:rFonts w:hint="eastAsia" w:ascii="宋体" w:hAnsi="宋体" w:eastAsia="宋体" w:cs="宋体"/>
          <w:sz w:val="30"/>
          <w:szCs w:val="30"/>
        </w:rPr>
      </w:pPr>
    </w:p>
    <w:p>
      <w:pPr>
        <w:widowControl/>
        <w:spacing w:line="240" w:lineRule="auto"/>
        <w:ind w:firstLine="4155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                                        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</w:rPr>
        <w:t>教学质量监控与评估中心</w:t>
      </w:r>
    </w:p>
    <w:p>
      <w:pPr>
        <w:widowControl/>
        <w:spacing w:line="240" w:lineRule="auto"/>
        <w:ind w:firstLine="48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  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</w:rPr>
        <w:t>年1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月 </w:t>
      </w:r>
    </w:p>
    <w:p>
      <w:pPr>
        <w:spacing w:line="240" w:lineRule="auto"/>
        <w:rPr>
          <w:rFonts w:hint="eastAsia" w:ascii="宋体" w:hAnsi="宋体" w:eastAsia="宋体" w:cs="宋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1978333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4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DA7C3"/>
    <w:multiLevelType w:val="singleLevel"/>
    <w:tmpl w:val="EBFDA7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WNmNGViYmQ2ZTRmNzgwZTAyNDEyN2YwMjBhOTEifQ=="/>
  </w:docVars>
  <w:rsids>
    <w:rsidRoot w:val="0019092D"/>
    <w:rsid w:val="000218B2"/>
    <w:rsid w:val="000446C7"/>
    <w:rsid w:val="00182E34"/>
    <w:rsid w:val="001838C9"/>
    <w:rsid w:val="0019092D"/>
    <w:rsid w:val="00246DAC"/>
    <w:rsid w:val="00282131"/>
    <w:rsid w:val="004B38D6"/>
    <w:rsid w:val="00625C0E"/>
    <w:rsid w:val="006B133E"/>
    <w:rsid w:val="006F7DB8"/>
    <w:rsid w:val="008602F8"/>
    <w:rsid w:val="0087367A"/>
    <w:rsid w:val="008E3888"/>
    <w:rsid w:val="00912C09"/>
    <w:rsid w:val="009341E1"/>
    <w:rsid w:val="00A14A80"/>
    <w:rsid w:val="00A607D3"/>
    <w:rsid w:val="00A75C43"/>
    <w:rsid w:val="00AD4DE7"/>
    <w:rsid w:val="00B32E30"/>
    <w:rsid w:val="00BF065B"/>
    <w:rsid w:val="00C3600B"/>
    <w:rsid w:val="00CE3D54"/>
    <w:rsid w:val="00D52AFD"/>
    <w:rsid w:val="00D5529D"/>
    <w:rsid w:val="00D6570E"/>
    <w:rsid w:val="00EF0A34"/>
    <w:rsid w:val="00FC0765"/>
    <w:rsid w:val="00FE7AB9"/>
    <w:rsid w:val="010C0D54"/>
    <w:rsid w:val="03DD4A16"/>
    <w:rsid w:val="0831446C"/>
    <w:rsid w:val="113A2365"/>
    <w:rsid w:val="13405DEA"/>
    <w:rsid w:val="14D43A4C"/>
    <w:rsid w:val="1571672E"/>
    <w:rsid w:val="1D5C58FC"/>
    <w:rsid w:val="1F0D6046"/>
    <w:rsid w:val="225418B2"/>
    <w:rsid w:val="26B5742F"/>
    <w:rsid w:val="2ACC0D75"/>
    <w:rsid w:val="2B3A70FC"/>
    <w:rsid w:val="2BDA2E28"/>
    <w:rsid w:val="2C463CB4"/>
    <w:rsid w:val="2EDE73CC"/>
    <w:rsid w:val="3163741B"/>
    <w:rsid w:val="32A16441"/>
    <w:rsid w:val="32C91239"/>
    <w:rsid w:val="366C305A"/>
    <w:rsid w:val="411249BA"/>
    <w:rsid w:val="41CD5EBD"/>
    <w:rsid w:val="43362BE2"/>
    <w:rsid w:val="4B9C1A50"/>
    <w:rsid w:val="57262966"/>
    <w:rsid w:val="58015653"/>
    <w:rsid w:val="583A7B71"/>
    <w:rsid w:val="5F4D1B28"/>
    <w:rsid w:val="61C12DE2"/>
    <w:rsid w:val="62326C13"/>
    <w:rsid w:val="66F83F28"/>
    <w:rsid w:val="67254250"/>
    <w:rsid w:val="6C8163CC"/>
    <w:rsid w:val="6DDA4888"/>
    <w:rsid w:val="743A7EA7"/>
    <w:rsid w:val="76E61C4D"/>
    <w:rsid w:val="779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hint="eastAsia"/>
      <w:szCs w:val="24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arti_publisher"/>
    <w:basedOn w:val="8"/>
    <w:qFormat/>
    <w:uiPriority w:val="0"/>
  </w:style>
  <w:style w:type="character" w:customStyle="1" w:styleId="13">
    <w:name w:val="arti_update"/>
    <w:basedOn w:val="8"/>
    <w:qFormat/>
    <w:uiPriority w:val="0"/>
  </w:style>
  <w:style w:type="character" w:customStyle="1" w:styleId="14">
    <w:name w:val="arti_views"/>
    <w:basedOn w:val="8"/>
    <w:qFormat/>
    <w:uiPriority w:val="0"/>
  </w:style>
  <w:style w:type="character" w:customStyle="1" w:styleId="15">
    <w:name w:val="wp_visitcount"/>
    <w:basedOn w:val="8"/>
    <w:qFormat/>
    <w:uiPriority w:val="0"/>
  </w:style>
  <w:style w:type="character" w:customStyle="1" w:styleId="16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1666</Words>
  <Characters>1728</Characters>
  <Lines>11</Lines>
  <Paragraphs>3</Paragraphs>
  <TotalTime>1</TotalTime>
  <ScaleCrop>false</ScaleCrop>
  <LinksUpToDate>false</LinksUpToDate>
  <CharactersWithSpaces>1776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2022-10-08T07:38:00Z</dcterms:created>
  <dc:creator>mei</dc:creator>
  <cp:lastModifiedBy>小梅</cp:lastModifiedBy>
  <dcterms:modified xsi:type="dcterms:W3CDTF">2023-03-01T03:11:42Z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D4AF3CF49D75405191201C62832EF887</vt:lpwstr>
  </property>
</Properties>
</file>